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9B859A5" w:rsidR="00E90E49" w:rsidRPr="0091738A" w:rsidRDefault="00E90E49" w:rsidP="00C663D3">
      <w:pPr>
        <w:pStyle w:val="BodyText"/>
        <w:rPr>
          <w:b/>
          <w:sz w:val="32"/>
          <w:szCs w:val="32"/>
          <w:highlight w:val="yellow"/>
          <w:lang w:val="en-GB"/>
        </w:rPr>
      </w:pPr>
      <w:r w:rsidRPr="0091738A">
        <w:rPr>
          <w:b/>
          <w:sz w:val="24"/>
          <w:lang w:val="en-GB"/>
        </w:rPr>
        <w:t>3GPP TSG-RAN WG</w:t>
      </w:r>
      <w:r w:rsidR="008F1C4E" w:rsidRPr="0091738A">
        <w:rPr>
          <w:b/>
          <w:sz w:val="24"/>
          <w:lang w:val="en-GB"/>
        </w:rPr>
        <w:t>1</w:t>
      </w:r>
      <w:r w:rsidRPr="0091738A">
        <w:rPr>
          <w:b/>
          <w:sz w:val="24"/>
          <w:lang w:val="en-GB"/>
        </w:rPr>
        <w:t xml:space="preserve"> </w:t>
      </w:r>
      <w:r w:rsidR="008F1C4E" w:rsidRPr="0091738A">
        <w:rPr>
          <w:b/>
          <w:sz w:val="24"/>
          <w:lang w:val="en-GB"/>
        </w:rPr>
        <w:t xml:space="preserve">Meeting </w:t>
      </w:r>
      <w:r w:rsidRPr="0091738A">
        <w:rPr>
          <w:b/>
          <w:sz w:val="24"/>
          <w:lang w:val="en-GB"/>
        </w:rPr>
        <w:t>#</w:t>
      </w:r>
      <w:r w:rsidR="00D66AD1" w:rsidRPr="0091738A">
        <w:rPr>
          <w:b/>
          <w:sz w:val="24"/>
          <w:lang w:val="en-GB"/>
        </w:rPr>
        <w:t>1</w:t>
      </w:r>
      <w:r w:rsidR="00616261" w:rsidRPr="0091738A">
        <w:rPr>
          <w:b/>
          <w:sz w:val="24"/>
          <w:lang w:val="en-GB"/>
        </w:rPr>
        <w:t>1</w:t>
      </w:r>
      <w:r w:rsidR="00D66AD1" w:rsidRPr="0091738A">
        <w:rPr>
          <w:b/>
          <w:sz w:val="24"/>
          <w:lang w:val="en-GB"/>
        </w:rPr>
        <w:t>0</w:t>
      </w:r>
      <w:r w:rsidRPr="0091738A">
        <w:rPr>
          <w:b/>
          <w:sz w:val="24"/>
          <w:lang w:val="en-GB"/>
        </w:rPr>
        <w:tab/>
      </w:r>
      <w:r w:rsidR="00616261" w:rsidRPr="0091738A">
        <w:rPr>
          <w:lang w:val="en-GB"/>
        </w:rPr>
        <w:tab/>
      </w:r>
      <w:r w:rsidR="00616261" w:rsidRPr="0091738A">
        <w:rPr>
          <w:lang w:val="en-GB"/>
        </w:rPr>
        <w:tab/>
      </w:r>
      <w:r w:rsidR="00616261" w:rsidRPr="0091738A">
        <w:rPr>
          <w:lang w:val="en-GB"/>
        </w:rPr>
        <w:tab/>
      </w:r>
      <w:r w:rsidR="00616261" w:rsidRPr="0091738A">
        <w:rPr>
          <w:lang w:val="en-GB"/>
        </w:rPr>
        <w:tab/>
      </w:r>
      <w:r w:rsidR="00616261" w:rsidRPr="0091738A">
        <w:rPr>
          <w:lang w:val="en-GB"/>
        </w:rPr>
        <w:tab/>
      </w:r>
      <w:r w:rsidR="00091557" w:rsidRPr="0091738A">
        <w:rPr>
          <w:b/>
          <w:sz w:val="32"/>
          <w:szCs w:val="32"/>
          <w:lang w:val="en-GB"/>
        </w:rPr>
        <w:t>R</w:t>
      </w:r>
      <w:r w:rsidR="008F1C4E" w:rsidRPr="0091738A">
        <w:rPr>
          <w:b/>
          <w:sz w:val="32"/>
          <w:szCs w:val="32"/>
          <w:lang w:val="en-GB"/>
        </w:rPr>
        <w:t>1</w:t>
      </w:r>
      <w:r w:rsidR="00091557" w:rsidRPr="0091738A">
        <w:rPr>
          <w:b/>
          <w:sz w:val="32"/>
          <w:szCs w:val="32"/>
          <w:lang w:val="en-GB"/>
        </w:rPr>
        <w:t>-</w:t>
      </w:r>
      <w:r w:rsidR="00D66AD1" w:rsidRPr="00616261">
        <w:rPr>
          <w:b/>
          <w:bCs/>
          <w:sz w:val="32"/>
          <w:szCs w:val="32"/>
        </w:rPr>
        <w:t>2</w:t>
      </w:r>
      <w:r w:rsidR="00601A85">
        <w:rPr>
          <w:b/>
          <w:bCs/>
          <w:sz w:val="32"/>
          <w:szCs w:val="32"/>
        </w:rPr>
        <w:t>207671</w:t>
      </w:r>
    </w:p>
    <w:p w14:paraId="0CE7B7E6" w14:textId="19C9B98A" w:rsidR="00E90E49" w:rsidRPr="0091738A" w:rsidRDefault="00024EF3" w:rsidP="00311702">
      <w:pPr>
        <w:pStyle w:val="3GPPHeader"/>
        <w:rPr>
          <w:sz w:val="22"/>
          <w:szCs w:val="20"/>
          <w:lang w:val="en-GB"/>
        </w:rPr>
      </w:pPr>
      <w:r w:rsidRPr="0091738A">
        <w:rPr>
          <w:sz w:val="22"/>
          <w:szCs w:val="20"/>
          <w:lang w:val="en-GB"/>
        </w:rPr>
        <w:t>Toulouse, France, August</w:t>
      </w:r>
      <w:r w:rsidR="0027144F" w:rsidRPr="0091738A">
        <w:rPr>
          <w:sz w:val="22"/>
          <w:szCs w:val="20"/>
          <w:lang w:val="en-GB"/>
        </w:rPr>
        <w:t xml:space="preserve"> </w:t>
      </w:r>
      <w:r w:rsidRPr="0091738A">
        <w:rPr>
          <w:sz w:val="22"/>
          <w:szCs w:val="20"/>
          <w:lang w:val="en-GB"/>
        </w:rPr>
        <w:t>22</w:t>
      </w:r>
      <w:r w:rsidRPr="0091738A">
        <w:rPr>
          <w:sz w:val="22"/>
          <w:szCs w:val="20"/>
          <w:vertAlign w:val="superscript"/>
          <w:lang w:val="en-GB"/>
        </w:rPr>
        <w:t>nd</w:t>
      </w:r>
      <w:r w:rsidRPr="0091738A">
        <w:rPr>
          <w:sz w:val="22"/>
          <w:szCs w:val="20"/>
          <w:lang w:val="en-GB"/>
        </w:rPr>
        <w:t xml:space="preserve"> </w:t>
      </w:r>
      <w:r w:rsidR="001D53E7" w:rsidRPr="0091738A">
        <w:rPr>
          <w:sz w:val="22"/>
          <w:szCs w:val="20"/>
          <w:lang w:val="en-GB"/>
        </w:rPr>
        <w:t xml:space="preserve">– </w:t>
      </w:r>
      <w:r w:rsidRPr="0091738A">
        <w:rPr>
          <w:sz w:val="22"/>
          <w:szCs w:val="20"/>
          <w:lang w:val="en-GB"/>
        </w:rPr>
        <w:t>26</w:t>
      </w:r>
      <w:r w:rsidR="001D53E7" w:rsidRPr="0091738A">
        <w:rPr>
          <w:sz w:val="22"/>
          <w:szCs w:val="20"/>
          <w:vertAlign w:val="superscript"/>
          <w:lang w:val="en-GB"/>
        </w:rPr>
        <w:t>th</w:t>
      </w:r>
      <w:r w:rsidR="00C37CB2">
        <w:rPr>
          <w:sz w:val="22"/>
          <w:szCs w:val="20"/>
          <w:lang w:val="en-GB"/>
        </w:rPr>
        <w:t xml:space="preserve"> </w:t>
      </w:r>
      <w:r w:rsidR="0027144F" w:rsidRPr="0091738A">
        <w:rPr>
          <w:sz w:val="22"/>
          <w:szCs w:val="20"/>
          <w:lang w:val="en-GB"/>
        </w:rPr>
        <w:t>20</w:t>
      </w:r>
      <w:r w:rsidRPr="0091738A">
        <w:rPr>
          <w:sz w:val="22"/>
          <w:szCs w:val="20"/>
          <w:lang w:val="en-GB"/>
        </w:rPr>
        <w:t>22</w:t>
      </w:r>
    </w:p>
    <w:p w14:paraId="3086AC07" w14:textId="77777777" w:rsidR="00E90E49" w:rsidRPr="0091738A" w:rsidRDefault="00E90E49" w:rsidP="00357380">
      <w:pPr>
        <w:pStyle w:val="3GPPHeader"/>
        <w:rPr>
          <w:lang w:val="en-GB"/>
        </w:rPr>
      </w:pPr>
    </w:p>
    <w:p w14:paraId="3982483C" w14:textId="68C2D022" w:rsidR="00E90E49" w:rsidRPr="0091738A" w:rsidRDefault="00E90E49" w:rsidP="00311702">
      <w:pPr>
        <w:pStyle w:val="3GPPHeader"/>
        <w:rPr>
          <w:sz w:val="22"/>
          <w:lang w:val="en-GB"/>
        </w:rPr>
      </w:pPr>
      <w:r w:rsidRPr="0091738A">
        <w:rPr>
          <w:sz w:val="22"/>
          <w:lang w:val="en-GB"/>
        </w:rPr>
        <w:t>Agenda Item:</w:t>
      </w:r>
      <w:r w:rsidRPr="0091738A">
        <w:rPr>
          <w:sz w:val="22"/>
          <w:lang w:val="en-GB"/>
        </w:rPr>
        <w:tab/>
      </w:r>
      <w:r w:rsidR="00616261" w:rsidRPr="0091738A">
        <w:rPr>
          <w:sz w:val="22"/>
          <w:lang w:val="en-GB"/>
        </w:rPr>
        <w:t>5</w:t>
      </w:r>
    </w:p>
    <w:p w14:paraId="5619E868" w14:textId="77777777" w:rsidR="00E90E49" w:rsidRPr="0091738A" w:rsidRDefault="003D3C45" w:rsidP="00F64C2B">
      <w:pPr>
        <w:pStyle w:val="3GPPHeader"/>
        <w:rPr>
          <w:sz w:val="22"/>
          <w:lang w:val="en-GB"/>
        </w:rPr>
      </w:pPr>
      <w:r w:rsidRPr="0091738A">
        <w:rPr>
          <w:sz w:val="22"/>
          <w:lang w:val="en-GB"/>
        </w:rPr>
        <w:t>Source:</w:t>
      </w:r>
      <w:r w:rsidR="00E90E49" w:rsidRPr="0091738A">
        <w:rPr>
          <w:sz w:val="22"/>
          <w:lang w:val="en-GB"/>
        </w:rPr>
        <w:tab/>
      </w:r>
      <w:r w:rsidR="00F64C2B" w:rsidRPr="0091738A">
        <w:rPr>
          <w:sz w:val="22"/>
          <w:lang w:val="en-GB"/>
        </w:rPr>
        <w:t>Ericsson</w:t>
      </w:r>
    </w:p>
    <w:p w14:paraId="3AF5C9FA" w14:textId="109EB5D9" w:rsidR="00E90E49" w:rsidRPr="0091738A" w:rsidRDefault="003D3C45" w:rsidP="00311702">
      <w:pPr>
        <w:pStyle w:val="3GPPHeader"/>
        <w:rPr>
          <w:sz w:val="22"/>
          <w:lang w:val="en-GB"/>
        </w:rPr>
      </w:pPr>
      <w:r w:rsidRPr="0091738A">
        <w:rPr>
          <w:sz w:val="22"/>
          <w:lang w:val="en-GB"/>
        </w:rPr>
        <w:t>Title:</w:t>
      </w:r>
      <w:r w:rsidR="00E90E49" w:rsidRPr="0091738A">
        <w:rPr>
          <w:sz w:val="22"/>
          <w:lang w:val="en-GB"/>
        </w:rPr>
        <w:tab/>
      </w:r>
      <w:r w:rsidR="00616261" w:rsidRPr="0091738A">
        <w:rPr>
          <w:sz w:val="22"/>
          <w:lang w:val="en-GB"/>
        </w:rPr>
        <w:t xml:space="preserve">Discussion on RAN3 </w:t>
      </w:r>
      <w:bookmarkStart w:id="0" w:name="_Hlk111021104"/>
      <w:r w:rsidR="00616261" w:rsidRPr="0091738A">
        <w:rPr>
          <w:rFonts w:cs="Arial"/>
          <w:lang w:val="en-GB"/>
        </w:rPr>
        <w:t xml:space="preserve">LS on </w:t>
      </w:r>
      <w:bookmarkStart w:id="1" w:name="_Hlk111021296"/>
      <w:r w:rsidR="00616261" w:rsidRPr="0091738A">
        <w:rPr>
          <w:rFonts w:cs="Arial"/>
          <w:lang w:val="en-GB"/>
        </w:rPr>
        <w:t>RB set configuration for IAB</w:t>
      </w:r>
      <w:bookmarkEnd w:id="0"/>
      <w:bookmarkEnd w:id="1"/>
    </w:p>
    <w:p w14:paraId="025260C1" w14:textId="77777777" w:rsidR="00E90E49" w:rsidRPr="0091738A" w:rsidRDefault="00E90E49" w:rsidP="00D546FF">
      <w:pPr>
        <w:pStyle w:val="3GPPHeader"/>
        <w:rPr>
          <w:sz w:val="22"/>
          <w:lang w:val="en-GB"/>
        </w:rPr>
      </w:pPr>
      <w:r w:rsidRPr="0091738A">
        <w:rPr>
          <w:sz w:val="22"/>
          <w:lang w:val="en-GB"/>
        </w:rPr>
        <w:t>Document for:</w:t>
      </w:r>
      <w:r w:rsidRPr="0091738A">
        <w:rPr>
          <w:sz w:val="22"/>
          <w:lang w:val="en-GB"/>
        </w:rPr>
        <w:tab/>
        <w:t>Discussion, Decision</w:t>
      </w:r>
    </w:p>
    <w:p w14:paraId="2D5672ED" w14:textId="77777777" w:rsidR="00E90E49" w:rsidRPr="0091738A" w:rsidRDefault="00E90E49" w:rsidP="00E90E49">
      <w:pPr>
        <w:rPr>
          <w:lang w:val="en-GB"/>
        </w:rPr>
      </w:pPr>
    </w:p>
    <w:p w14:paraId="6883CB62" w14:textId="6D5A3D3C" w:rsidR="00E90E49" w:rsidRPr="0091738A" w:rsidRDefault="00E90E49" w:rsidP="00D66AD1">
      <w:pPr>
        <w:pStyle w:val="Heading1"/>
      </w:pPr>
      <w:r w:rsidRPr="0091738A">
        <w:t>Introduction</w:t>
      </w:r>
    </w:p>
    <w:p w14:paraId="231E64EA" w14:textId="5FA5F528" w:rsidR="00477768" w:rsidRPr="0091738A" w:rsidRDefault="00616261" w:rsidP="00CE0424">
      <w:pPr>
        <w:pStyle w:val="BodyText"/>
        <w:rPr>
          <w:lang w:val="en-GB"/>
        </w:rPr>
      </w:pPr>
      <w:bookmarkStart w:id="2" w:name="_Hlk111021338"/>
      <w:r w:rsidRPr="0091738A">
        <w:rPr>
          <w:lang w:val="en-GB"/>
        </w:rPr>
        <w:t>RAN3 sent an LS to RAN inquiring about the RB set configuration for IAB, specifically the following two questions</w:t>
      </w:r>
      <w:r w:rsidR="0016415E">
        <w:rPr>
          <w:lang w:val="en-GB"/>
        </w:rPr>
        <w:t xml:space="preserve"> </w:t>
      </w:r>
      <w:r w:rsidR="0016415E">
        <w:rPr>
          <w:lang w:val="en-GB"/>
        </w:rPr>
        <w:fldChar w:fldCharType="begin"/>
      </w:r>
      <w:r w:rsidR="0016415E">
        <w:rPr>
          <w:lang w:val="en-GB"/>
        </w:rPr>
        <w:instrText xml:space="preserve"> REF _Ref111218396 \r \h </w:instrText>
      </w:r>
      <w:r w:rsidR="0016415E">
        <w:rPr>
          <w:lang w:val="en-GB"/>
        </w:rPr>
      </w:r>
      <w:r w:rsidR="0016415E">
        <w:rPr>
          <w:lang w:val="en-GB"/>
        </w:rPr>
        <w:fldChar w:fldCharType="separate"/>
      </w:r>
      <w:r w:rsidR="00FF0EF0">
        <w:rPr>
          <w:lang w:val="en-GB"/>
        </w:rPr>
        <w:t>[1]</w:t>
      </w:r>
      <w:r w:rsidR="0016415E">
        <w:rPr>
          <w:lang w:val="en-GB"/>
        </w:rPr>
        <w:fldChar w:fldCharType="end"/>
      </w:r>
      <w:r w:rsidR="00060C68" w:rsidRPr="0091738A">
        <w:rPr>
          <w:lang w:val="en-GB"/>
        </w:rPr>
        <w:t>:</w:t>
      </w:r>
    </w:p>
    <w:p w14:paraId="01F980D1" w14:textId="77777777" w:rsidR="000A4723" w:rsidRPr="0091738A" w:rsidRDefault="00060C68" w:rsidP="000A4723">
      <w:pPr>
        <w:pStyle w:val="BodyText"/>
        <w:numPr>
          <w:ilvl w:val="0"/>
          <w:numId w:val="25"/>
        </w:numPr>
        <w:rPr>
          <w:lang w:val="en-GB"/>
        </w:rPr>
      </w:pPr>
      <w:r w:rsidRPr="0091738A">
        <w:rPr>
          <w:lang w:val="en-GB"/>
        </w:rPr>
        <w:t>Whether the RB set needs to be configurable to the IAB-donor-DU.</w:t>
      </w:r>
    </w:p>
    <w:p w14:paraId="2DB3D45C" w14:textId="67AF482E" w:rsidR="00616261" w:rsidRPr="0091738A" w:rsidRDefault="00060C68" w:rsidP="000A4723">
      <w:pPr>
        <w:pStyle w:val="BodyText"/>
        <w:numPr>
          <w:ilvl w:val="0"/>
          <w:numId w:val="25"/>
        </w:numPr>
        <w:rPr>
          <w:lang w:val="en-GB"/>
        </w:rPr>
      </w:pPr>
      <w:r w:rsidRPr="0091738A">
        <w:rPr>
          <w:lang w:val="en-GB"/>
        </w:rPr>
        <w:t>Whether the current F1AP signal</w:t>
      </w:r>
      <w:r w:rsidDel="00B63AAC">
        <w:rPr>
          <w:lang w:val="en-GB"/>
        </w:rPr>
        <w:t>l</w:t>
      </w:r>
      <w:r w:rsidRPr="0091738A">
        <w:rPr>
          <w:lang w:val="en-GB"/>
        </w:rPr>
        <w:t>ing about RB set size is clear enough. If not, which kind of clarification should be added?</w:t>
      </w:r>
      <w:bookmarkEnd w:id="2"/>
    </w:p>
    <w:p w14:paraId="2252855D" w14:textId="3449E620" w:rsidR="000A4723" w:rsidRPr="0091738A" w:rsidRDefault="000A4723" w:rsidP="000A4723">
      <w:pPr>
        <w:pStyle w:val="BodyText"/>
        <w:rPr>
          <w:lang w:val="en-GB"/>
        </w:rPr>
      </w:pPr>
      <w:r w:rsidRPr="0091738A">
        <w:rPr>
          <w:lang w:val="en-GB"/>
        </w:rPr>
        <w:t>Below we discuss the above questions and possible RAN1 response</w:t>
      </w:r>
      <w:r w:rsidR="00173169" w:rsidRPr="0091738A">
        <w:rPr>
          <w:lang w:val="en-GB"/>
        </w:rPr>
        <w:t>s</w:t>
      </w:r>
      <w:r w:rsidRPr="0091738A">
        <w:rPr>
          <w:lang w:val="en-GB"/>
        </w:rPr>
        <w:t xml:space="preserve"> to them.</w:t>
      </w:r>
      <w:r w:rsidR="0016415E">
        <w:rPr>
          <w:lang w:val="en-GB"/>
        </w:rPr>
        <w:t xml:space="preserve"> Based on the below discussion, we provide a draft </w:t>
      </w:r>
      <w:proofErr w:type="gramStart"/>
      <w:r w:rsidR="0016415E">
        <w:rPr>
          <w:lang w:val="en-GB"/>
        </w:rPr>
        <w:t>reply</w:t>
      </w:r>
      <w:proofErr w:type="gramEnd"/>
      <w:r w:rsidR="0016415E">
        <w:rPr>
          <w:lang w:val="en-GB"/>
        </w:rPr>
        <w:t xml:space="preserve"> LS to RAN3 in </w:t>
      </w:r>
      <w:r w:rsidR="00E57364">
        <w:rPr>
          <w:lang w:val="en-GB"/>
        </w:rPr>
        <w:fldChar w:fldCharType="begin"/>
      </w:r>
      <w:r w:rsidR="00E57364">
        <w:rPr>
          <w:lang w:val="en-GB"/>
        </w:rPr>
        <w:instrText xml:space="preserve"> REF _Ref111218845 \r \h </w:instrText>
      </w:r>
      <w:r w:rsidR="00E57364">
        <w:rPr>
          <w:lang w:val="en-GB"/>
        </w:rPr>
      </w:r>
      <w:r w:rsidR="00E57364">
        <w:rPr>
          <w:lang w:val="en-GB"/>
        </w:rPr>
        <w:fldChar w:fldCharType="separate"/>
      </w:r>
      <w:r w:rsidR="00FF0EF0">
        <w:rPr>
          <w:lang w:val="en-GB"/>
        </w:rPr>
        <w:t>[2]</w:t>
      </w:r>
      <w:r w:rsidR="00E57364">
        <w:rPr>
          <w:lang w:val="en-GB"/>
        </w:rPr>
        <w:fldChar w:fldCharType="end"/>
      </w:r>
      <w:r w:rsidR="006033E0">
        <w:rPr>
          <w:lang w:val="en-GB"/>
        </w:rPr>
        <w:t>.</w:t>
      </w:r>
    </w:p>
    <w:p w14:paraId="60123794" w14:textId="53872468" w:rsidR="004000E8" w:rsidRPr="0091738A" w:rsidRDefault="004000E8" w:rsidP="00CE0424">
      <w:pPr>
        <w:pStyle w:val="Heading1"/>
      </w:pPr>
      <w:bookmarkStart w:id="3" w:name="_Ref178064866"/>
      <w:r w:rsidRPr="0091738A">
        <w:t>Discussion</w:t>
      </w:r>
      <w:bookmarkEnd w:id="3"/>
    </w:p>
    <w:p w14:paraId="5822B55F" w14:textId="47EE7A2A" w:rsidR="00060C68" w:rsidRPr="0091738A" w:rsidRDefault="00060C68" w:rsidP="00060C68">
      <w:pPr>
        <w:pStyle w:val="Heading2"/>
      </w:pPr>
      <w:r w:rsidRPr="0091738A">
        <w:t>IAB-donor-DU RB set configurability</w:t>
      </w:r>
    </w:p>
    <w:p w14:paraId="22D16843" w14:textId="05B30363" w:rsidR="00CB53B3" w:rsidRPr="0091738A" w:rsidRDefault="002C0E65" w:rsidP="00CB53B3">
      <w:pPr>
        <w:rPr>
          <w:lang w:val="en-GB" w:eastAsia="ja-JP"/>
        </w:rPr>
      </w:pPr>
      <w:r w:rsidRPr="0091738A">
        <w:rPr>
          <w:lang w:val="en-GB" w:eastAsia="ja-JP"/>
        </w:rPr>
        <w:t>Not having a connection with the core network based on a</w:t>
      </w:r>
      <w:r w:rsidR="002734C2" w:rsidRPr="0091738A">
        <w:rPr>
          <w:lang w:val="en-GB" w:eastAsia="ja-JP"/>
        </w:rPr>
        <w:t>n</w:t>
      </w:r>
      <w:r w:rsidRPr="0091738A">
        <w:rPr>
          <w:lang w:val="en-GB" w:eastAsia="ja-JP"/>
        </w:rPr>
        <w:t xml:space="preserve"> </w:t>
      </w:r>
      <w:proofErr w:type="spellStart"/>
      <w:r w:rsidRPr="0091738A">
        <w:rPr>
          <w:lang w:val="en-GB" w:eastAsia="ja-JP"/>
        </w:rPr>
        <w:t>Uu</w:t>
      </w:r>
      <w:proofErr w:type="spellEnd"/>
      <w:r w:rsidRPr="0091738A">
        <w:rPr>
          <w:lang w:val="en-GB" w:eastAsia="ja-JP"/>
        </w:rPr>
        <w:t xml:space="preserve"> interface</w:t>
      </w:r>
      <w:r w:rsidR="00CB53B3" w:rsidRPr="0091738A">
        <w:rPr>
          <w:lang w:val="en-GB" w:eastAsia="ja-JP"/>
        </w:rPr>
        <w:t>, the donor-DU has no co</w:t>
      </w:r>
      <w:r w:rsidR="002734C2" w:rsidRPr="0091738A">
        <w:rPr>
          <w:lang w:val="en-GB" w:eastAsia="ja-JP"/>
        </w:rPr>
        <w:t>-</w:t>
      </w:r>
      <w:r w:rsidR="00CB53B3" w:rsidRPr="0091738A">
        <w:rPr>
          <w:lang w:val="en-GB" w:eastAsia="ja-JP"/>
        </w:rPr>
        <w:t xml:space="preserve">located MT function. Hence, </w:t>
      </w:r>
      <w:r w:rsidRPr="0091738A">
        <w:rPr>
          <w:lang w:val="en-GB" w:eastAsia="ja-JP"/>
        </w:rPr>
        <w:t>the donor-DU does not need to share any resources with an</w:t>
      </w:r>
      <w:r w:rsidR="00C73339" w:rsidRPr="0091738A">
        <w:rPr>
          <w:lang w:val="en-GB" w:eastAsia="ja-JP"/>
        </w:rPr>
        <w:t>y</w:t>
      </w:r>
      <w:r w:rsidRPr="0091738A">
        <w:rPr>
          <w:lang w:val="en-GB" w:eastAsia="ja-JP"/>
        </w:rPr>
        <w:t xml:space="preserve"> MT and no resource coordination between a </w:t>
      </w:r>
      <w:r w:rsidR="00C73339" w:rsidRPr="0091738A">
        <w:rPr>
          <w:lang w:val="en-GB" w:eastAsia="ja-JP"/>
        </w:rPr>
        <w:t>donor-</w:t>
      </w:r>
      <w:r w:rsidRPr="0091738A">
        <w:rPr>
          <w:lang w:val="en-GB" w:eastAsia="ja-JP"/>
        </w:rPr>
        <w:t>DU and a collocated MT is required. There</w:t>
      </w:r>
      <w:r w:rsidR="002734C2" w:rsidRPr="0091738A">
        <w:rPr>
          <w:lang w:val="en-GB" w:eastAsia="ja-JP"/>
        </w:rPr>
        <w:t>fore,</w:t>
      </w:r>
      <w:r w:rsidRPr="0091738A">
        <w:rPr>
          <w:lang w:val="en-GB" w:eastAsia="ja-JP"/>
        </w:rPr>
        <w:t xml:space="preserve"> </w:t>
      </w:r>
      <w:r w:rsidR="00CB53B3" w:rsidRPr="0091738A" w:rsidDel="002C0E65">
        <w:rPr>
          <w:lang w:val="en-GB" w:eastAsia="ja-JP"/>
        </w:rPr>
        <w:t xml:space="preserve">there </w:t>
      </w:r>
      <w:r w:rsidR="00CB53B3" w:rsidRPr="0091738A">
        <w:rPr>
          <w:lang w:val="en-GB" w:eastAsia="ja-JP"/>
        </w:rPr>
        <w:t xml:space="preserve">is no need to partition resources into H/S/NA </w:t>
      </w:r>
      <w:r w:rsidR="002734C2" w:rsidRPr="0091738A">
        <w:rPr>
          <w:lang w:val="en-GB" w:eastAsia="ja-JP"/>
        </w:rPr>
        <w:t>configured ones</w:t>
      </w:r>
      <w:r w:rsidR="00CB53B3" w:rsidRPr="0091738A">
        <w:rPr>
          <w:lang w:val="en-GB" w:eastAsia="ja-JP"/>
        </w:rPr>
        <w:t>.</w:t>
      </w:r>
      <w:r w:rsidRPr="0091738A">
        <w:rPr>
          <w:lang w:val="en-GB" w:eastAsia="ja-JP"/>
        </w:rPr>
        <w:t xml:space="preserve"> In fact, resource that should </w:t>
      </w:r>
      <w:r w:rsidR="002734C2" w:rsidRPr="0091738A">
        <w:rPr>
          <w:lang w:val="en-GB" w:eastAsia="ja-JP"/>
        </w:rPr>
        <w:t xml:space="preserve">– </w:t>
      </w:r>
      <w:r w:rsidRPr="0091738A">
        <w:rPr>
          <w:lang w:val="en-GB" w:eastAsia="ja-JP"/>
        </w:rPr>
        <w:t xml:space="preserve">for some reasons </w:t>
      </w:r>
      <w:r w:rsidR="002734C2" w:rsidRPr="0091738A">
        <w:rPr>
          <w:lang w:val="en-GB" w:eastAsia="ja-JP"/>
        </w:rPr>
        <w:t xml:space="preserve">– </w:t>
      </w:r>
      <w:r w:rsidRPr="0091738A">
        <w:rPr>
          <w:lang w:val="en-GB" w:eastAsia="ja-JP"/>
        </w:rPr>
        <w:t xml:space="preserve">not be used for backhauling (e.g., </w:t>
      </w:r>
      <w:r w:rsidR="002734C2" w:rsidRPr="0091738A">
        <w:rPr>
          <w:lang w:val="en-GB" w:eastAsia="ja-JP"/>
        </w:rPr>
        <w:t xml:space="preserve">in support of </w:t>
      </w:r>
      <w:r w:rsidRPr="0091738A">
        <w:rPr>
          <w:lang w:val="en-GB" w:eastAsia="ja-JP"/>
        </w:rPr>
        <w:t>coordination in the use of MT and DU resources of a child IAB-node)</w:t>
      </w:r>
      <w:r w:rsidR="00C73339" w:rsidRPr="0091738A">
        <w:rPr>
          <w:lang w:val="en-GB" w:eastAsia="ja-JP"/>
        </w:rPr>
        <w:t xml:space="preserve"> can always be used by a donor-DU to serve UEs</w:t>
      </w:r>
      <w:r w:rsidR="00636C2B" w:rsidRPr="0091738A">
        <w:rPr>
          <w:lang w:val="en-GB" w:eastAsia="ja-JP"/>
        </w:rPr>
        <w:t xml:space="preserve"> (in time- and frequency domain)</w:t>
      </w:r>
      <w:r w:rsidR="00C73339" w:rsidRPr="0091738A">
        <w:rPr>
          <w:lang w:val="en-GB" w:eastAsia="ja-JP"/>
        </w:rPr>
        <w:t xml:space="preserve">. Since H/S/NA does not differentiate between resources used for backhauling </w:t>
      </w:r>
      <w:r w:rsidR="00B63AAC" w:rsidRPr="0091738A">
        <w:rPr>
          <w:lang w:val="en-GB" w:eastAsia="ja-JP"/>
        </w:rPr>
        <w:t>or</w:t>
      </w:r>
      <w:r w:rsidR="00C73339" w:rsidRPr="0091738A">
        <w:rPr>
          <w:lang w:val="en-GB" w:eastAsia="ja-JP"/>
        </w:rPr>
        <w:t xml:space="preserve"> serving UEs, any </w:t>
      </w:r>
      <w:r w:rsidR="00B339E8" w:rsidRPr="0091738A">
        <w:rPr>
          <w:lang w:val="en-GB" w:eastAsia="ja-JP"/>
        </w:rPr>
        <w:t xml:space="preserve">scheduling </w:t>
      </w:r>
      <w:r w:rsidR="00C73339" w:rsidRPr="0091738A">
        <w:rPr>
          <w:lang w:val="en-GB" w:eastAsia="ja-JP"/>
        </w:rPr>
        <w:t>limitation (</w:t>
      </w:r>
      <w:r w:rsidR="00B339E8" w:rsidRPr="0091738A">
        <w:rPr>
          <w:lang w:val="en-GB" w:eastAsia="ja-JP"/>
        </w:rPr>
        <w:t xml:space="preserve">i.e., </w:t>
      </w:r>
      <w:r w:rsidR="00C73339" w:rsidRPr="0091738A">
        <w:rPr>
          <w:lang w:val="en-GB" w:eastAsia="ja-JP"/>
        </w:rPr>
        <w:t>S/NA) of donor-DU resources would be counterproductive.</w:t>
      </w:r>
    </w:p>
    <w:p w14:paraId="7F2E9B64" w14:textId="32440821" w:rsidR="00CB53B3" w:rsidRPr="0091738A" w:rsidRDefault="00CB53B3" w:rsidP="00CB53B3">
      <w:pPr>
        <w:rPr>
          <w:lang w:val="en-GB" w:eastAsia="ja-JP"/>
        </w:rPr>
      </w:pPr>
      <w:r w:rsidRPr="0091738A">
        <w:rPr>
          <w:lang w:val="en-GB" w:eastAsia="ja-JP"/>
        </w:rPr>
        <w:t>As a result of the above, the available resources for communication between the donor-DU in its role as a parent node</w:t>
      </w:r>
      <w:r w:rsidR="000E0BB3" w:rsidRPr="0091738A">
        <w:rPr>
          <w:lang w:val="en-GB" w:eastAsia="ja-JP"/>
        </w:rPr>
        <w:t xml:space="preserve"> on one side</w:t>
      </w:r>
      <w:r w:rsidR="0099311C" w:rsidRPr="0091738A">
        <w:rPr>
          <w:lang w:val="en-GB" w:eastAsia="ja-JP"/>
        </w:rPr>
        <w:t>,</w:t>
      </w:r>
      <w:r w:rsidRPr="0091738A">
        <w:rPr>
          <w:lang w:val="en-GB" w:eastAsia="ja-JP"/>
        </w:rPr>
        <w:t xml:space="preserve"> </w:t>
      </w:r>
      <w:r w:rsidR="0099311C" w:rsidRPr="0091738A">
        <w:rPr>
          <w:lang w:val="en-GB" w:eastAsia="ja-JP"/>
        </w:rPr>
        <w:t>and</w:t>
      </w:r>
      <w:r w:rsidRPr="0091738A">
        <w:rPr>
          <w:lang w:val="en-GB" w:eastAsia="ja-JP"/>
        </w:rPr>
        <w:t xml:space="preserve"> an </w:t>
      </w:r>
      <w:r w:rsidR="000E0BB3" w:rsidRPr="0091738A">
        <w:rPr>
          <w:lang w:val="en-GB" w:eastAsia="ja-JP"/>
        </w:rPr>
        <w:t xml:space="preserve">(child) </w:t>
      </w:r>
      <w:r w:rsidRPr="0091738A">
        <w:rPr>
          <w:lang w:val="en-GB" w:eastAsia="ja-JP"/>
        </w:rPr>
        <w:t xml:space="preserve">IAB-node on the </w:t>
      </w:r>
      <w:r w:rsidR="000E0BB3" w:rsidRPr="0091738A">
        <w:rPr>
          <w:lang w:val="en-GB" w:eastAsia="ja-JP"/>
        </w:rPr>
        <w:t>other side</w:t>
      </w:r>
      <w:r w:rsidRPr="0091738A">
        <w:rPr>
          <w:lang w:val="en-GB" w:eastAsia="ja-JP"/>
        </w:rPr>
        <w:t>, depend</w:t>
      </w:r>
      <w:r w:rsidR="000E0BB3" w:rsidRPr="0091738A">
        <w:rPr>
          <w:lang w:val="en-GB" w:eastAsia="ja-JP"/>
        </w:rPr>
        <w:t>s only</w:t>
      </w:r>
      <w:r w:rsidRPr="0091738A">
        <w:rPr>
          <w:lang w:val="en-GB" w:eastAsia="ja-JP"/>
        </w:rPr>
        <w:t xml:space="preserve"> on the resource configuration of the </w:t>
      </w:r>
      <w:r w:rsidR="000E0BB3" w:rsidRPr="0091738A">
        <w:rPr>
          <w:lang w:val="en-GB" w:eastAsia="ja-JP"/>
        </w:rPr>
        <w:t xml:space="preserve">(child) </w:t>
      </w:r>
      <w:r w:rsidRPr="0091738A">
        <w:rPr>
          <w:lang w:val="en-GB" w:eastAsia="ja-JP"/>
        </w:rPr>
        <w:t>IAB-node</w:t>
      </w:r>
      <w:r w:rsidR="000E0BB3" w:rsidRPr="0091738A">
        <w:rPr>
          <w:lang w:val="en-GB" w:eastAsia="ja-JP"/>
        </w:rPr>
        <w:t xml:space="preserve"> (i.e., its IAB-DU)</w:t>
      </w:r>
      <w:r w:rsidRPr="0091738A">
        <w:rPr>
          <w:lang w:val="en-GB" w:eastAsia="ja-JP"/>
        </w:rPr>
        <w:t>. It has already been agreed and captured in the specifications that a parent node can be informed of the H/S/NA configuration of the IAB</w:t>
      </w:r>
      <w:r w:rsidR="000E0BB3" w:rsidRPr="0091738A">
        <w:rPr>
          <w:lang w:val="en-GB" w:eastAsia="ja-JP"/>
        </w:rPr>
        <w:t>-</w:t>
      </w:r>
      <w:r w:rsidRPr="0091738A">
        <w:rPr>
          <w:lang w:val="en-GB" w:eastAsia="ja-JP"/>
        </w:rPr>
        <w:t>node such that the parent node can determine</w:t>
      </w:r>
      <w:r w:rsidR="000E0BB3" w:rsidRPr="0091738A">
        <w:rPr>
          <w:lang w:val="en-GB" w:eastAsia="ja-JP"/>
        </w:rPr>
        <w:t>/schedule</w:t>
      </w:r>
      <w:r w:rsidRPr="0091738A">
        <w:rPr>
          <w:lang w:val="en-GB" w:eastAsia="ja-JP"/>
        </w:rPr>
        <w:t xml:space="preserve"> suitable resources for communication with the IAB-node. </w:t>
      </w:r>
      <w:r w:rsidR="005104B5" w:rsidRPr="0091738A">
        <w:rPr>
          <w:lang w:val="en-GB" w:eastAsia="ja-JP"/>
        </w:rPr>
        <w:t>There is no use by configuring a further restriction onto IAB-DU scheduling.</w:t>
      </w:r>
      <w:r w:rsidRPr="0091738A">
        <w:rPr>
          <w:lang w:val="en-GB" w:eastAsia="ja-JP"/>
        </w:rPr>
        <w:t xml:space="preserve"> </w:t>
      </w:r>
      <w:r w:rsidR="0037232D" w:rsidRPr="0091738A">
        <w:rPr>
          <w:lang w:val="en-GB" w:eastAsia="ja-JP"/>
        </w:rPr>
        <w:t>Being the first in the line of IAB-nodes, there is no parent node to the donor-DU to inform about any H/S/NA configuration and the</w:t>
      </w:r>
      <w:r w:rsidRPr="0091738A">
        <w:rPr>
          <w:lang w:val="en-GB" w:eastAsia="ja-JP"/>
        </w:rPr>
        <w:t xml:space="preserve"> corresponding reversed </w:t>
      </w:r>
      <w:r w:rsidR="00580BCD" w:rsidRPr="0091738A">
        <w:rPr>
          <w:lang w:val="en-GB" w:eastAsia="ja-JP"/>
        </w:rPr>
        <w:t>direction</w:t>
      </w:r>
      <w:r w:rsidRPr="0091738A">
        <w:rPr>
          <w:lang w:val="en-GB" w:eastAsia="ja-JP"/>
        </w:rPr>
        <w:t xml:space="preserve"> of information, such that the </w:t>
      </w:r>
      <w:r w:rsidRPr="0091738A" w:rsidDel="00636C2B">
        <w:rPr>
          <w:lang w:val="en-GB" w:eastAsia="ja-JP"/>
        </w:rPr>
        <w:t>IAB</w:t>
      </w:r>
      <w:r w:rsidR="00636C2B" w:rsidRPr="0091738A">
        <w:rPr>
          <w:lang w:val="en-GB" w:eastAsia="ja-JP"/>
        </w:rPr>
        <w:t>-</w:t>
      </w:r>
      <w:r w:rsidRPr="0091738A">
        <w:rPr>
          <w:lang w:val="en-GB" w:eastAsia="ja-JP"/>
        </w:rPr>
        <w:t>node is informed of the parent node’s H/S/NA configuration does not exist</w:t>
      </w:r>
      <w:r w:rsidR="0037232D" w:rsidRPr="0091738A">
        <w:rPr>
          <w:lang w:val="en-GB" w:eastAsia="ja-JP"/>
        </w:rPr>
        <w:t xml:space="preserve">. Consequently, a donor-DU does not need an H/S/NA configuration </w:t>
      </w:r>
      <w:r w:rsidR="00580BCD" w:rsidRPr="0091738A">
        <w:rPr>
          <w:lang w:val="en-GB" w:eastAsia="ja-JP"/>
        </w:rPr>
        <w:t xml:space="preserve">about which </w:t>
      </w:r>
      <w:r w:rsidR="0037232D" w:rsidRPr="0091738A">
        <w:rPr>
          <w:lang w:val="en-GB" w:eastAsia="ja-JP"/>
        </w:rPr>
        <w:t xml:space="preserve">other nodes </w:t>
      </w:r>
      <w:r w:rsidR="00580BCD" w:rsidRPr="0091738A">
        <w:rPr>
          <w:lang w:val="en-GB" w:eastAsia="ja-JP"/>
        </w:rPr>
        <w:t>need to be informed for the sake of proper resource utilization</w:t>
      </w:r>
      <w:r w:rsidR="0037232D" w:rsidRPr="0091738A">
        <w:rPr>
          <w:lang w:val="en-GB" w:eastAsia="ja-JP"/>
        </w:rPr>
        <w:t>.</w:t>
      </w:r>
    </w:p>
    <w:p w14:paraId="76F8AA9C" w14:textId="127BE176" w:rsidR="00321B83" w:rsidRPr="0091738A" w:rsidRDefault="00321B83" w:rsidP="00CB53B3">
      <w:pPr>
        <w:rPr>
          <w:lang w:val="en-GB" w:eastAsia="ja-JP"/>
        </w:rPr>
      </w:pPr>
      <w:r w:rsidRPr="0091738A">
        <w:rPr>
          <w:lang w:val="en-GB" w:eastAsia="ja-JP"/>
        </w:rPr>
        <w:lastRenderedPageBreak/>
        <w:t>The whole intention of configuring RB sets for an IAB-DU is the resource selective configuration with H/S/NA in frequency domain. Without a frequency domain HSNA configuration, there is no meaning in having RB sets configured.</w:t>
      </w:r>
    </w:p>
    <w:p w14:paraId="273267CF" w14:textId="58FEB7D8" w:rsidR="00294286" w:rsidRPr="0091738A" w:rsidRDefault="00204948" w:rsidP="00FF0EF0">
      <w:pPr>
        <w:pStyle w:val="Observation"/>
      </w:pPr>
      <w:bookmarkStart w:id="4" w:name="_Toc111234105"/>
      <w:r w:rsidRPr="0091738A">
        <w:t>A</w:t>
      </w:r>
      <w:r w:rsidR="00294286" w:rsidRPr="0091738A">
        <w:t xml:space="preserve"> donor-DU does not share </w:t>
      </w:r>
      <w:r w:rsidR="00636C2B" w:rsidRPr="0091738A">
        <w:t xml:space="preserve">(time- and frequency) </w:t>
      </w:r>
      <w:r w:rsidR="00294286" w:rsidRPr="0091738A">
        <w:t>resources</w:t>
      </w:r>
      <w:r w:rsidR="00F63C90" w:rsidRPr="0091738A">
        <w:t xml:space="preserve"> with a co</w:t>
      </w:r>
      <w:r w:rsidR="002734C2" w:rsidRPr="0091738A">
        <w:t>-</w:t>
      </w:r>
      <w:r w:rsidR="00F63C90" w:rsidRPr="0091738A">
        <w:t>located MT</w:t>
      </w:r>
      <w:r w:rsidR="00294286" w:rsidRPr="0091738A">
        <w:t xml:space="preserve">, making </w:t>
      </w:r>
      <w:r w:rsidRPr="0091738A">
        <w:t>a</w:t>
      </w:r>
      <w:r w:rsidR="00294286" w:rsidRPr="0091738A">
        <w:t xml:space="preserve"> donor-DU RB set configuration superfluous.</w:t>
      </w:r>
      <w:bookmarkEnd w:id="4"/>
    </w:p>
    <w:p w14:paraId="3596847C" w14:textId="7721464B" w:rsidR="00294286" w:rsidRPr="0091738A" w:rsidRDefault="00294286" w:rsidP="00FF0EF0">
      <w:pPr>
        <w:pStyle w:val="Observation"/>
      </w:pPr>
      <w:bookmarkStart w:id="5" w:name="_Toc111234106"/>
      <w:r w:rsidRPr="0091738A">
        <w:t>As a parent node, the donor-DU will be limited by the (child) IAB-</w:t>
      </w:r>
      <w:r w:rsidR="00204948" w:rsidRPr="0091738A">
        <w:t>DU</w:t>
      </w:r>
      <w:r w:rsidRPr="0091738A">
        <w:t xml:space="preserve">’s </w:t>
      </w:r>
      <w:r w:rsidR="00204948" w:rsidRPr="0091738A">
        <w:t>H/S/NA</w:t>
      </w:r>
      <w:r w:rsidRPr="0091738A">
        <w:t xml:space="preserve"> configuration in communication between the donor-DU and (child) IAB-</w:t>
      </w:r>
      <w:r w:rsidR="00204948" w:rsidRPr="0091738A">
        <w:t>MT which may be provided by an IAB-node to its parent node</w:t>
      </w:r>
      <w:r w:rsidRPr="0091738A">
        <w:t>.</w:t>
      </w:r>
      <w:bookmarkEnd w:id="5"/>
    </w:p>
    <w:p w14:paraId="17BADAFE" w14:textId="6EE1E458" w:rsidR="0037232D" w:rsidRPr="0091738A" w:rsidRDefault="00ED311F" w:rsidP="00FF0EF0">
      <w:pPr>
        <w:pStyle w:val="Observation"/>
      </w:pPr>
      <w:bookmarkStart w:id="6" w:name="_Toc111234107"/>
      <w:r w:rsidRPr="0091738A">
        <w:t>A donor-DU does not need an H/S/NA configuration about which other nodes need to be informed about for the sake of proper resource utilization.</w:t>
      </w:r>
      <w:bookmarkEnd w:id="6"/>
    </w:p>
    <w:p w14:paraId="4C074C2E" w14:textId="68A2E20A" w:rsidR="00060C68" w:rsidRPr="00BD5538" w:rsidRDefault="00060C68" w:rsidP="00FF0EF0">
      <w:pPr>
        <w:pStyle w:val="Proposal"/>
        <w:rPr>
          <w:lang w:val="en-US"/>
        </w:rPr>
      </w:pPr>
      <w:bookmarkStart w:id="7" w:name="_Toc111234108"/>
      <w:r w:rsidRPr="0091738A">
        <w:t xml:space="preserve">Clarify to RAN3 that there is no need </w:t>
      </w:r>
      <w:r w:rsidR="00294286" w:rsidRPr="0091738A">
        <w:t xml:space="preserve">to </w:t>
      </w:r>
      <w:r w:rsidR="00586085" w:rsidRPr="0091738A">
        <w:t xml:space="preserve">configure </w:t>
      </w:r>
      <w:r w:rsidR="00294286" w:rsidRPr="0091738A">
        <w:t xml:space="preserve">an RB set configuration to </w:t>
      </w:r>
      <w:r w:rsidR="00C94137" w:rsidRPr="0091738A">
        <w:t xml:space="preserve">an </w:t>
      </w:r>
      <w:r w:rsidRPr="0091738A">
        <w:t>IAB-donor-DU.</w:t>
      </w:r>
      <w:bookmarkEnd w:id="7"/>
    </w:p>
    <w:p w14:paraId="162625FA" w14:textId="4CFF93DE" w:rsidR="00F63950" w:rsidRPr="00FB388B" w:rsidRDefault="00060C68" w:rsidP="00F63950">
      <w:pPr>
        <w:pStyle w:val="Heading2"/>
      </w:pPr>
      <w:r w:rsidRPr="0091738A">
        <w:t>Clarity of RB set size in F1AP signa</w:t>
      </w:r>
      <w:r w:rsidR="00FB388B">
        <w:t>l</w:t>
      </w:r>
      <w:r w:rsidRPr="00FB388B">
        <w:t>ling</w:t>
      </w:r>
    </w:p>
    <w:p w14:paraId="1F03559D" w14:textId="29BF71ED" w:rsidR="007D1E23" w:rsidRPr="00FB388B" w:rsidRDefault="00497316" w:rsidP="000A4723">
      <w:pPr>
        <w:rPr>
          <w:rFonts w:cs="Arial"/>
          <w:lang w:val="en-GB"/>
        </w:rPr>
      </w:pPr>
      <w:r w:rsidRPr="00FB388B">
        <w:rPr>
          <w:lang w:val="en-GB" w:eastAsia="ja-JP"/>
        </w:rPr>
        <w:t xml:space="preserve">RAN3 ask for clarification on whether </w:t>
      </w:r>
      <w:r w:rsidRPr="00FB388B">
        <w:rPr>
          <w:rFonts w:cs="Arial"/>
          <w:lang w:val="en-GB"/>
        </w:rPr>
        <w:t>current F1AP signa</w:t>
      </w:r>
      <w:r w:rsidR="00FB388B">
        <w:rPr>
          <w:rFonts w:cs="Arial"/>
          <w:lang w:val="en-GB"/>
        </w:rPr>
        <w:t>l</w:t>
      </w:r>
      <w:r w:rsidRPr="00FB388B">
        <w:rPr>
          <w:rFonts w:cs="Arial"/>
          <w:lang w:val="en-GB"/>
        </w:rPr>
        <w:t>ling about RB set size is clear enough</w:t>
      </w:r>
      <w:r w:rsidRPr="00FB388B">
        <w:rPr>
          <w:lang w:val="en-GB" w:eastAsia="ja-JP"/>
        </w:rPr>
        <w:t xml:space="preserve"> </w:t>
      </w:r>
      <w:proofErr w:type="gramStart"/>
      <w:r w:rsidRPr="00FB388B">
        <w:rPr>
          <w:lang w:val="en-GB" w:eastAsia="ja-JP"/>
        </w:rPr>
        <w:t>in spite of</w:t>
      </w:r>
      <w:proofErr w:type="gramEnd"/>
      <w:r w:rsidRPr="00FB388B">
        <w:rPr>
          <w:lang w:val="en-GB" w:eastAsia="ja-JP"/>
        </w:rPr>
        <w:t xml:space="preserve"> </w:t>
      </w:r>
      <w:r w:rsidR="000A4723" w:rsidRPr="00FB388B">
        <w:rPr>
          <w:lang w:val="en-GB" w:eastAsia="ja-JP"/>
        </w:rPr>
        <w:t xml:space="preserve">the RAN1 </w:t>
      </w:r>
      <w:r w:rsidR="009F734C" w:rsidRPr="00FB388B">
        <w:rPr>
          <w:lang w:val="en-GB" w:eastAsia="ja-JP"/>
        </w:rPr>
        <w:t>#105 a</w:t>
      </w:r>
      <w:r w:rsidR="000A4723" w:rsidRPr="00FB388B">
        <w:rPr>
          <w:rFonts w:cs="Arial"/>
          <w:lang w:val="en-GB" w:eastAsia="ja-JP"/>
        </w:rPr>
        <w:t>greement that “</w:t>
      </w:r>
      <w:r w:rsidR="000A4723" w:rsidRPr="00FB388B">
        <w:rPr>
          <w:rFonts w:cs="Arial"/>
          <w:i/>
          <w:lang w:val="en-GB"/>
        </w:rPr>
        <w:t>N is at least the # PRBs corresponding to the MT’s configured #PRB of an RBG”</w:t>
      </w:r>
      <w:r w:rsidR="0016415E">
        <w:rPr>
          <w:rFonts w:cs="Arial"/>
          <w:iCs/>
          <w:lang w:val="en-GB"/>
        </w:rPr>
        <w:t xml:space="preserve"> </w:t>
      </w:r>
      <w:r w:rsidR="0016415E">
        <w:rPr>
          <w:rFonts w:cs="Arial"/>
          <w:iCs/>
          <w:lang w:val="en-GB"/>
        </w:rPr>
        <w:fldChar w:fldCharType="begin"/>
      </w:r>
      <w:r w:rsidR="0016415E">
        <w:rPr>
          <w:rFonts w:cs="Arial"/>
          <w:iCs/>
          <w:lang w:val="en-GB"/>
        </w:rPr>
        <w:instrText xml:space="preserve"> REF _Ref110953158 \r \h </w:instrText>
      </w:r>
      <w:r w:rsidR="0016415E">
        <w:rPr>
          <w:rFonts w:cs="Arial"/>
          <w:iCs/>
          <w:lang w:val="en-GB"/>
        </w:rPr>
      </w:r>
      <w:r w:rsidR="0016415E">
        <w:rPr>
          <w:rFonts w:cs="Arial"/>
          <w:iCs/>
          <w:lang w:val="en-GB"/>
        </w:rPr>
        <w:fldChar w:fldCharType="separate"/>
      </w:r>
      <w:r w:rsidR="00FF0EF0">
        <w:rPr>
          <w:rFonts w:cs="Arial"/>
          <w:iCs/>
          <w:lang w:val="en-GB"/>
        </w:rPr>
        <w:t>[3]</w:t>
      </w:r>
      <w:r w:rsidR="0016415E">
        <w:rPr>
          <w:rFonts w:cs="Arial"/>
          <w:iCs/>
          <w:lang w:val="en-GB"/>
        </w:rPr>
        <w:fldChar w:fldCharType="end"/>
      </w:r>
      <w:r w:rsidR="001942DD" w:rsidRPr="00FB388B">
        <w:rPr>
          <w:rFonts w:cs="Arial"/>
          <w:iCs/>
          <w:lang w:val="en-GB"/>
        </w:rPr>
        <w:t>.</w:t>
      </w:r>
      <w:r w:rsidR="001942DD" w:rsidRPr="00FB388B">
        <w:rPr>
          <w:rFonts w:cs="Arial"/>
          <w:lang w:val="en-GB"/>
        </w:rPr>
        <w:t xml:space="preserve"> Per </w:t>
      </w:r>
      <w:r w:rsidRPr="00FB388B">
        <w:rPr>
          <w:rFonts w:cs="Arial"/>
          <w:lang w:val="en-GB"/>
        </w:rPr>
        <w:t xml:space="preserve">complete </w:t>
      </w:r>
      <w:r w:rsidR="001942DD" w:rsidRPr="00FB388B">
        <w:rPr>
          <w:rFonts w:cs="Arial"/>
          <w:lang w:val="en-GB"/>
        </w:rPr>
        <w:t>RAN1 agreement</w:t>
      </w:r>
      <w:r w:rsidR="001942DD" w:rsidRPr="00FB388B">
        <w:rPr>
          <w:rFonts w:cs="Arial"/>
          <w:iCs/>
          <w:lang w:val="en-GB"/>
        </w:rPr>
        <w:t>,</w:t>
      </w:r>
      <w:r w:rsidR="001942DD" w:rsidRPr="00FB388B">
        <w:rPr>
          <w:rFonts w:cs="Arial"/>
          <w:lang w:val="en-GB"/>
        </w:rPr>
        <w:t xml:space="preserve"> </w:t>
      </w:r>
      <w:r w:rsidR="001942DD" w:rsidRPr="00FB388B">
        <w:rPr>
          <w:rFonts w:cs="Arial"/>
          <w:i/>
          <w:lang w:val="en-GB"/>
        </w:rPr>
        <w:t>N</w:t>
      </w:r>
      <w:r w:rsidR="001942DD" w:rsidRPr="00FB388B">
        <w:rPr>
          <w:rFonts w:cs="Arial"/>
          <w:lang w:val="en-GB"/>
        </w:rPr>
        <w:t xml:space="preserve"> is the minimum resource size </w:t>
      </w:r>
      <w:r w:rsidR="001942DD" w:rsidRPr="00FB388B">
        <w:rPr>
          <w:rFonts w:cs="Arial"/>
          <w:i/>
          <w:lang w:val="en-GB"/>
        </w:rPr>
        <w:t>for configuring</w:t>
      </w:r>
      <w:r w:rsidR="001942DD" w:rsidRPr="00FB388B">
        <w:rPr>
          <w:rFonts w:cs="Arial"/>
          <w:lang w:val="en-GB"/>
        </w:rPr>
        <w:t xml:space="preserve"> the frequency domain </w:t>
      </w:r>
      <w:r w:rsidR="0091738A">
        <w:rPr>
          <w:rFonts w:cs="Arial"/>
          <w:iCs/>
          <w:lang w:val="en-GB"/>
        </w:rPr>
        <w:t>resources</w:t>
      </w:r>
      <w:r w:rsidR="001942DD" w:rsidRPr="00FB388B">
        <w:rPr>
          <w:rFonts w:cs="Arial"/>
          <w:lang w:val="en-GB"/>
        </w:rPr>
        <w:t xml:space="preserve"> (in number of RBs).</w:t>
      </w:r>
      <w:r w:rsidR="007D1E23" w:rsidRPr="00FB388B">
        <w:rPr>
          <w:rFonts w:cs="Arial"/>
          <w:lang w:val="en-GB"/>
        </w:rPr>
        <w:t xml:space="preserve"> </w:t>
      </w:r>
      <w:r w:rsidR="002806CD" w:rsidRPr="002806CD">
        <w:rPr>
          <w:rFonts w:cs="Arial"/>
          <w:i/>
          <w:lang w:val="en-GB"/>
        </w:rPr>
        <w:t>N</w:t>
      </w:r>
      <w:r w:rsidR="002806CD">
        <w:rPr>
          <w:rFonts w:cs="Arial"/>
          <w:iCs/>
          <w:lang w:val="en-GB"/>
        </w:rPr>
        <w:t xml:space="preserve"> is not the minimum resource size that can be chosen from. </w:t>
      </w:r>
    </w:p>
    <w:p w14:paraId="1917B8DA" w14:textId="70618E2F" w:rsidR="000A4723" w:rsidRPr="00FB388B" w:rsidRDefault="003F58C3" w:rsidP="000A4723">
      <w:pPr>
        <w:rPr>
          <w:rFonts w:cs="Arial"/>
          <w:lang w:val="en-GB"/>
        </w:rPr>
      </w:pPr>
      <w:r w:rsidRPr="00FB388B">
        <w:rPr>
          <w:lang w:val="en-GB" w:eastAsia="ja-JP"/>
        </w:rPr>
        <w:t>Nevertheless, f</w:t>
      </w:r>
      <w:r w:rsidR="007D1E23" w:rsidRPr="00FB388B">
        <w:rPr>
          <w:lang w:val="en-GB" w:eastAsia="ja-JP"/>
        </w:rPr>
        <w:t>rom earlier RAN1 discussions it is apparent that there are two possible interpretations</w:t>
      </w:r>
      <w:r w:rsidRPr="00FB388B">
        <w:rPr>
          <w:lang w:val="en-GB" w:eastAsia="ja-JP"/>
        </w:rPr>
        <w:t>:</w:t>
      </w:r>
    </w:p>
    <w:p w14:paraId="4EB93BD4" w14:textId="657C7D68" w:rsidR="000A4723" w:rsidRPr="00FB388B" w:rsidRDefault="000A4723" w:rsidP="000A4723">
      <w:pPr>
        <w:pStyle w:val="ListParagraph"/>
        <w:numPr>
          <w:ilvl w:val="0"/>
          <w:numId w:val="26"/>
        </w:numPr>
        <w:spacing w:after="240"/>
        <w:rPr>
          <w:rFonts w:ascii="Arial" w:hAnsi="Arial" w:cs="Arial"/>
          <w:sz w:val="20"/>
          <w:szCs w:val="20"/>
          <w:lang w:val="en-GB" w:eastAsia="ja-JP"/>
        </w:rPr>
      </w:pPr>
      <w:r w:rsidRPr="00FB388B">
        <w:rPr>
          <w:rFonts w:ascii="Arial" w:hAnsi="Arial" w:cs="Arial"/>
          <w:sz w:val="20"/>
          <w:szCs w:val="20"/>
          <w:lang w:val="en-GB" w:eastAsia="ja-JP"/>
        </w:rPr>
        <w:t xml:space="preserve">#PRBs 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in the RB set is </w:t>
      </w:r>
      <w:r w:rsidR="0071314B" w:rsidRPr="00FB388B">
        <w:rPr>
          <w:rFonts w:ascii="Arial" w:hAnsi="Arial" w:cs="Arial"/>
          <w:i/>
          <w:sz w:val="20"/>
          <w:szCs w:val="20"/>
          <w:lang w:val="en-GB" w:eastAsia="ja-JP"/>
        </w:rPr>
        <w:t>unconditionally</w:t>
      </w:r>
      <w:r w:rsidR="0071314B" w:rsidRPr="00FB388B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chosen </w:t>
      </w:r>
      <w:r w:rsidR="0019388E" w:rsidRPr="00FB388B">
        <w:rPr>
          <w:rFonts w:ascii="Arial" w:hAnsi="Arial" w:cs="Arial"/>
          <w:iCs/>
          <w:sz w:val="20"/>
          <w:szCs w:val="20"/>
          <w:lang w:val="en-GB" w:eastAsia="ja-JP"/>
        </w:rPr>
        <w:t>from</w:t>
      </w:r>
      <w:r w:rsidRPr="00FB388B">
        <w:rPr>
          <w:rFonts w:ascii="Arial" w:hAnsi="Arial" w:cs="Arial"/>
          <w:sz w:val="20"/>
          <w:szCs w:val="20"/>
          <w:lang w:val="en-GB" w:eastAsia="ja-JP"/>
        </w:rPr>
        <w:t xml:space="preserve"> the specifi</w:t>
      </w:r>
      <w:r w:rsidR="00F63C90" w:rsidRPr="00FB388B">
        <w:rPr>
          <w:rFonts w:ascii="Arial" w:hAnsi="Arial" w:cs="Arial"/>
          <w:sz w:val="20"/>
          <w:szCs w:val="20"/>
          <w:lang w:val="en-GB" w:eastAsia="ja-JP"/>
        </w:rPr>
        <w:t xml:space="preserve">ed RB set </w:t>
      </w:r>
      <w:r w:rsidR="000D485D" w:rsidRPr="00FB388B">
        <w:rPr>
          <w:rFonts w:ascii="Arial" w:hAnsi="Arial" w:cs="Arial"/>
          <w:sz w:val="20"/>
          <w:szCs w:val="20"/>
          <w:lang w:val="en-GB" w:eastAsia="ja-JP"/>
        </w:rPr>
        <w:t xml:space="preserve">size </w:t>
      </w:r>
      <w:r w:rsidR="00F63C90" w:rsidRPr="00FB388B">
        <w:rPr>
          <w:rFonts w:ascii="Arial" w:hAnsi="Arial" w:cs="Arial"/>
          <w:sz w:val="20"/>
          <w:szCs w:val="20"/>
          <w:lang w:val="en-GB" w:eastAsia="ja-JP"/>
        </w:rPr>
        <w:t>values</w:t>
      </w:r>
      <w:r w:rsidRPr="00FB388B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7B382D" w:rsidRPr="00FB388B">
        <w:rPr>
          <w:rFonts w:ascii="Arial" w:hAnsi="Arial" w:cs="Arial"/>
          <w:sz w:val="20"/>
          <w:szCs w:val="20"/>
          <w:lang w:val="en-GB" w:eastAsia="ja-JP"/>
        </w:rPr>
        <w:t>and,</w:t>
      </w:r>
    </w:p>
    <w:p w14:paraId="25301745" w14:textId="55626B20" w:rsidR="000A4723" w:rsidRPr="00FB388B" w:rsidRDefault="000A4723" w:rsidP="000A4723">
      <w:pPr>
        <w:pStyle w:val="ListParagraph"/>
        <w:numPr>
          <w:ilvl w:val="0"/>
          <w:numId w:val="26"/>
        </w:numPr>
        <w:spacing w:after="240"/>
        <w:rPr>
          <w:rFonts w:ascii="Arial" w:hAnsi="Arial" w:cs="Arial"/>
          <w:sz w:val="20"/>
          <w:szCs w:val="20"/>
          <w:lang w:val="en-GB" w:eastAsia="ja-JP"/>
        </w:rPr>
      </w:pPr>
      <w:bookmarkStart w:id="8" w:name="_Hlk111021839"/>
      <w:r w:rsidRPr="00FB388B">
        <w:rPr>
          <w:rFonts w:ascii="Arial" w:hAnsi="Arial" w:cs="Arial"/>
          <w:sz w:val="20"/>
          <w:szCs w:val="20"/>
          <w:lang w:val="en-GB" w:eastAsia="ja-JP"/>
        </w:rPr>
        <w:t xml:space="preserve">#PRBs 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in the RB set is </w:t>
      </w:r>
      <w:r w:rsidR="0019388E" w:rsidRPr="00FB388B">
        <w:rPr>
          <w:rFonts w:ascii="Arial" w:hAnsi="Arial" w:cs="Arial"/>
          <w:i/>
          <w:sz w:val="20"/>
          <w:szCs w:val="20"/>
          <w:lang w:val="en-GB" w:eastAsia="ja-JP"/>
        </w:rPr>
        <w:t>conditionally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 chosen from the specified RB set</w:t>
      </w:r>
      <w:r w:rsidR="0094334A" w:rsidRPr="00FB388B">
        <w:rPr>
          <w:rFonts w:ascii="Arial" w:hAnsi="Arial" w:cs="Arial"/>
          <w:sz w:val="20"/>
          <w:szCs w:val="20"/>
          <w:lang w:val="en-GB" w:eastAsia="ja-JP"/>
        </w:rPr>
        <w:t xml:space="preserve"> size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 values, conditioned on an RB set</w:t>
      </w:r>
      <w:r w:rsidR="000D485D" w:rsidRPr="00FB388B">
        <w:rPr>
          <w:rFonts w:ascii="Arial" w:hAnsi="Arial" w:cs="Arial"/>
          <w:sz w:val="20"/>
          <w:szCs w:val="20"/>
          <w:lang w:val="en-GB" w:eastAsia="ja-JP"/>
        </w:rPr>
        <w:t xml:space="preserve"> size</w:t>
      </w:r>
      <w:r w:rsidR="0019388E" w:rsidRPr="00FB388B">
        <w:rPr>
          <w:rFonts w:ascii="Arial" w:hAnsi="Arial" w:cs="Arial"/>
          <w:sz w:val="20"/>
          <w:szCs w:val="20"/>
          <w:lang w:val="en-GB" w:eastAsia="ja-JP"/>
        </w:rPr>
        <w:t xml:space="preserve"> is at least as large as the configured RBG size</w:t>
      </w:r>
      <w:r w:rsidR="000D485D" w:rsidRPr="00FB388B">
        <w:rPr>
          <w:rFonts w:ascii="Arial" w:hAnsi="Arial" w:cs="Arial"/>
          <w:sz w:val="20"/>
          <w:szCs w:val="20"/>
          <w:lang w:val="en-GB" w:eastAsia="ja-JP"/>
        </w:rPr>
        <w:t xml:space="preserve"> of the MT.</w:t>
      </w:r>
      <w:bookmarkEnd w:id="8"/>
    </w:p>
    <w:p w14:paraId="7724D2C5" w14:textId="308256A2" w:rsidR="000A4723" w:rsidRPr="00FB388B" w:rsidRDefault="002B2A4B" w:rsidP="000A4723">
      <w:pPr>
        <w:rPr>
          <w:lang w:val="en-GB" w:eastAsia="ja-JP"/>
        </w:rPr>
      </w:pPr>
      <w:r w:rsidRPr="00FB388B">
        <w:rPr>
          <w:lang w:val="en-GB" w:eastAsia="ja-JP"/>
        </w:rPr>
        <w:t xml:space="preserve">In our view, </w:t>
      </w:r>
      <w:r w:rsidR="009A62EB" w:rsidRPr="00FB388B">
        <w:rPr>
          <w:lang w:val="en-GB" w:eastAsia="ja-JP"/>
        </w:rPr>
        <w:t xml:space="preserve">interpretation </w:t>
      </w:r>
      <w:r w:rsidRPr="00FB388B">
        <w:rPr>
          <w:lang w:val="en-GB" w:eastAsia="ja-JP"/>
        </w:rPr>
        <w:t>2 is the correct interpretation of the above agreement, since it clearly relates to “</w:t>
      </w:r>
      <w:r w:rsidRPr="00FB388B">
        <w:rPr>
          <w:rFonts w:cs="Arial"/>
          <w:i/>
          <w:lang w:val="en-GB"/>
        </w:rPr>
        <w:t>the MT’s configured #PRB of an RBG</w:t>
      </w:r>
      <w:r w:rsidRPr="00FB388B">
        <w:rPr>
          <w:lang w:val="en-GB" w:eastAsia="ja-JP"/>
        </w:rPr>
        <w:t>”</w:t>
      </w:r>
      <w:r w:rsidR="001603CB" w:rsidRPr="00FB388B">
        <w:rPr>
          <w:lang w:val="en-GB" w:eastAsia="ja-JP"/>
        </w:rPr>
        <w:t xml:space="preserve"> and </w:t>
      </w:r>
      <w:r w:rsidR="009F734C" w:rsidRPr="00FB388B">
        <w:rPr>
          <w:lang w:val="en-GB" w:eastAsia="ja-JP"/>
        </w:rPr>
        <w:t xml:space="preserve">the subsequent RAN1 #106 agreement regarding the specified </w:t>
      </w:r>
      <w:r w:rsidR="00795BCA" w:rsidRPr="00FB388B">
        <w:rPr>
          <w:lang w:val="en-GB" w:eastAsia="ja-JP"/>
        </w:rPr>
        <w:t xml:space="preserve">PRB </w:t>
      </w:r>
      <w:r w:rsidR="009F734C" w:rsidRPr="00FB388B">
        <w:rPr>
          <w:lang w:val="en-GB" w:eastAsia="ja-JP"/>
        </w:rPr>
        <w:t xml:space="preserve">values </w:t>
      </w:r>
      <w:r w:rsidR="00795BCA" w:rsidRPr="00FB388B">
        <w:rPr>
          <w:lang w:val="en-GB" w:eastAsia="ja-JP"/>
        </w:rPr>
        <w:t xml:space="preserve">of the RB set size </w:t>
      </w:r>
      <w:r w:rsidR="009F734C" w:rsidRPr="00FB388B">
        <w:rPr>
          <w:lang w:val="en-GB" w:eastAsia="ja-JP"/>
        </w:rPr>
        <w:t>include</w:t>
      </w:r>
      <w:r w:rsidR="00EA48EC">
        <w:rPr>
          <w:lang w:val="en-GB" w:eastAsia="ja-JP"/>
        </w:rPr>
        <w:t>s</w:t>
      </w:r>
      <w:r w:rsidR="009F734C" w:rsidRPr="00FB388B">
        <w:rPr>
          <w:lang w:val="en-GB" w:eastAsia="ja-JP"/>
        </w:rPr>
        <w:t xml:space="preserve"> the note that “</w:t>
      </w:r>
      <w:r w:rsidR="009F734C" w:rsidRPr="00FB388B">
        <w:rPr>
          <w:i/>
          <w:lang w:val="en-GB" w:eastAsia="ja-JP"/>
        </w:rPr>
        <w:t>[t]his agreement does not revert any existing RAN1 agreement,</w:t>
      </w:r>
      <w:r w:rsidR="009F734C" w:rsidRPr="00FB388B">
        <w:rPr>
          <w:lang w:val="en-GB" w:eastAsia="ja-JP"/>
        </w:rPr>
        <w:t>” i.e., the above RAN1 #105 agreement still holds</w:t>
      </w:r>
      <w:r w:rsidR="00EA48EC">
        <w:rPr>
          <w:lang w:val="en-GB" w:eastAsia="ja-JP"/>
        </w:rPr>
        <w:t xml:space="preserve"> </w:t>
      </w:r>
      <w:r w:rsidR="00EA48EC">
        <w:rPr>
          <w:lang w:val="en-GB" w:eastAsia="ja-JP"/>
        </w:rPr>
        <w:fldChar w:fldCharType="begin"/>
      </w:r>
      <w:r w:rsidR="00EA48EC">
        <w:rPr>
          <w:lang w:val="en-GB" w:eastAsia="ja-JP"/>
        </w:rPr>
        <w:instrText xml:space="preserve"> REF _Ref111134890 \w \h </w:instrText>
      </w:r>
      <w:r w:rsidR="00EA48EC">
        <w:rPr>
          <w:lang w:val="en-GB" w:eastAsia="ja-JP"/>
        </w:rPr>
      </w:r>
      <w:r w:rsidR="00EA48EC">
        <w:rPr>
          <w:lang w:val="en-GB" w:eastAsia="ja-JP"/>
        </w:rPr>
        <w:fldChar w:fldCharType="separate"/>
      </w:r>
      <w:r w:rsidR="00FF0EF0">
        <w:rPr>
          <w:lang w:val="en-GB" w:eastAsia="ja-JP"/>
        </w:rPr>
        <w:t>[4]</w:t>
      </w:r>
      <w:r w:rsidR="00EA48EC">
        <w:rPr>
          <w:lang w:val="en-GB" w:eastAsia="ja-JP"/>
        </w:rPr>
        <w:fldChar w:fldCharType="end"/>
      </w:r>
      <w:r w:rsidR="009F734C" w:rsidRPr="00FB388B">
        <w:rPr>
          <w:lang w:val="en-GB" w:eastAsia="ja-JP"/>
        </w:rPr>
        <w:t>.</w:t>
      </w:r>
      <w:r w:rsidR="00AC19E0" w:rsidRPr="00FB388B">
        <w:rPr>
          <w:lang w:val="en-GB" w:eastAsia="ja-JP"/>
        </w:rPr>
        <w:t xml:space="preserve"> It has also been proposed that the RAN1 #105 agreement is not required to be included in the specifications but would still be valid. We don’t see how that would work, since the specification defines functionality</w:t>
      </w:r>
      <w:r w:rsidR="0091738A">
        <w:rPr>
          <w:lang w:val="en-GB" w:eastAsia="ja-JP"/>
        </w:rPr>
        <w:t xml:space="preserve">, </w:t>
      </w:r>
      <w:r w:rsidR="0091738A" w:rsidRPr="00FB388B">
        <w:rPr>
          <w:lang w:val="en-GB" w:eastAsia="ja-JP"/>
        </w:rPr>
        <w:t>not agreements</w:t>
      </w:r>
      <w:r w:rsidR="00AC19E0" w:rsidRPr="00FB388B">
        <w:rPr>
          <w:lang w:val="en-GB" w:eastAsia="ja-JP"/>
        </w:rPr>
        <w:t>.</w:t>
      </w:r>
    </w:p>
    <w:p w14:paraId="070F0672" w14:textId="13424DE9" w:rsidR="002B2A4B" w:rsidRPr="00FB388B" w:rsidRDefault="00AC19E0" w:rsidP="000A4723">
      <w:pPr>
        <w:rPr>
          <w:lang w:val="en-GB"/>
        </w:rPr>
      </w:pPr>
      <w:r w:rsidRPr="00FB388B">
        <w:rPr>
          <w:lang w:val="en-GB" w:eastAsia="ja-JP"/>
        </w:rPr>
        <w:t>W</w:t>
      </w:r>
      <w:r w:rsidR="002B2A4B" w:rsidRPr="00FB388B">
        <w:rPr>
          <w:lang w:val="en-GB" w:eastAsia="ja-JP"/>
        </w:rPr>
        <w:t xml:space="preserve">e have proposed to </w:t>
      </w:r>
      <w:r w:rsidR="007B382D" w:rsidRPr="00FB388B">
        <w:rPr>
          <w:lang w:val="en-GB" w:eastAsia="ja-JP"/>
        </w:rPr>
        <w:t xml:space="preserve">clarify in the </w:t>
      </w:r>
      <w:r w:rsidR="000D04D8" w:rsidRPr="00FB388B">
        <w:rPr>
          <w:lang w:val="en-GB" w:eastAsia="ja-JP"/>
        </w:rPr>
        <w:t>F1</w:t>
      </w:r>
      <w:r w:rsidR="007B382D" w:rsidRPr="00FB388B">
        <w:rPr>
          <w:lang w:val="en-GB" w:eastAsia="ja-JP"/>
        </w:rPr>
        <w:t xml:space="preserve"> specification the restrictions implied by </w:t>
      </w:r>
      <w:r w:rsidRPr="00FB388B">
        <w:rPr>
          <w:lang w:val="en-GB" w:eastAsia="ja-JP"/>
        </w:rPr>
        <w:t xml:space="preserve">item </w:t>
      </w:r>
      <w:r w:rsidR="007B382D" w:rsidRPr="00FB388B">
        <w:rPr>
          <w:lang w:val="en-GB" w:eastAsia="ja-JP"/>
        </w:rPr>
        <w:t>2</w:t>
      </w:r>
      <w:r w:rsidRPr="00FB388B">
        <w:rPr>
          <w:lang w:val="en-GB" w:eastAsia="ja-JP"/>
        </w:rPr>
        <w:t xml:space="preserve"> above</w:t>
      </w:r>
      <w:r w:rsidR="005243BD">
        <w:rPr>
          <w:lang w:val="en-GB" w:eastAsia="ja-JP"/>
        </w:rPr>
        <w:t xml:space="preserve"> </w:t>
      </w:r>
      <w:r w:rsidR="00121E2C">
        <w:rPr>
          <w:lang w:val="en-GB" w:eastAsia="ja-JP"/>
        </w:rPr>
        <w:fldChar w:fldCharType="begin"/>
      </w:r>
      <w:r w:rsidR="00121E2C">
        <w:rPr>
          <w:lang w:val="en-GB" w:eastAsia="ja-JP"/>
        </w:rPr>
        <w:instrText xml:space="preserve"> REF _Ref111135302 \w \h </w:instrText>
      </w:r>
      <w:r w:rsidR="00121E2C">
        <w:rPr>
          <w:lang w:val="en-GB" w:eastAsia="ja-JP"/>
        </w:rPr>
      </w:r>
      <w:r w:rsidR="00121E2C">
        <w:rPr>
          <w:lang w:val="en-GB" w:eastAsia="ja-JP"/>
        </w:rPr>
        <w:fldChar w:fldCharType="separate"/>
      </w:r>
      <w:r w:rsidR="00FF0EF0">
        <w:rPr>
          <w:lang w:val="en-GB" w:eastAsia="ja-JP"/>
        </w:rPr>
        <w:t>[5]</w:t>
      </w:r>
      <w:r w:rsidR="00121E2C">
        <w:rPr>
          <w:lang w:val="en-GB" w:eastAsia="ja-JP"/>
        </w:rPr>
        <w:fldChar w:fldCharType="end"/>
      </w:r>
      <w:r w:rsidR="00121E2C">
        <w:rPr>
          <w:lang w:val="en-GB" w:eastAsia="ja-JP"/>
        </w:rPr>
        <w:t>,</w:t>
      </w:r>
      <w:r w:rsidR="005243BD" w:rsidRPr="00FB388B">
        <w:rPr>
          <w:lang w:val="en-GB" w:eastAsia="ja-JP"/>
        </w:rPr>
        <w:t xml:space="preserve"> but unfortunately RAN1 </w:t>
      </w:r>
      <w:r w:rsidR="000F126D" w:rsidRPr="00FB388B">
        <w:rPr>
          <w:lang w:val="en-GB" w:eastAsia="ja-JP"/>
        </w:rPr>
        <w:t>ha</w:t>
      </w:r>
      <w:r w:rsidR="005D75DC" w:rsidRPr="00FB388B">
        <w:rPr>
          <w:lang w:val="en-GB" w:eastAsia="ja-JP"/>
        </w:rPr>
        <w:t>s</w:t>
      </w:r>
      <w:r w:rsidR="000F126D" w:rsidRPr="00FB388B">
        <w:rPr>
          <w:lang w:val="en-GB" w:eastAsia="ja-JP"/>
        </w:rPr>
        <w:t xml:space="preserve"> not been able to</w:t>
      </w:r>
      <w:r w:rsidR="005243BD" w:rsidRPr="00FB388B">
        <w:rPr>
          <w:lang w:val="en-GB" w:eastAsia="ja-JP"/>
        </w:rPr>
        <w:t xml:space="preserve"> reach a consensus.</w:t>
      </w:r>
      <w:r w:rsidR="00795BCA" w:rsidRPr="00FB388B">
        <w:rPr>
          <w:lang w:val="en-GB" w:eastAsia="ja-JP"/>
        </w:rPr>
        <w:t xml:space="preserve"> Instead, RAN1 should inform RAN3 that </w:t>
      </w:r>
      <w:r w:rsidR="00795BCA" w:rsidRPr="00FB388B">
        <w:rPr>
          <w:lang w:val="en-GB"/>
        </w:rPr>
        <w:t>the RB set size in F1AP signa</w:t>
      </w:r>
      <w:r w:rsidR="00BB1762">
        <w:rPr>
          <w:lang w:val="en-GB"/>
        </w:rPr>
        <w:t>l</w:t>
      </w:r>
      <w:r w:rsidR="00795BCA" w:rsidRPr="00FB388B">
        <w:rPr>
          <w:lang w:val="en-GB"/>
        </w:rPr>
        <w:t>ling relates to the MT’s configured #PRBs and this should be included in the F1AP RB set size description.</w:t>
      </w:r>
    </w:p>
    <w:p w14:paraId="04541C06" w14:textId="49E9BA46" w:rsidR="007B382D" w:rsidRPr="00FB388B" w:rsidRDefault="005243BD" w:rsidP="00FF0EF0">
      <w:pPr>
        <w:pStyle w:val="Proposal"/>
      </w:pPr>
      <w:bookmarkStart w:id="9" w:name="_Toc111234109"/>
      <w:r w:rsidRPr="00FB388B">
        <w:t>Clarify to RAN3 that the RB set size in F1AP signal</w:t>
      </w:r>
      <w:r w:rsidR="00FB388B">
        <w:t>l</w:t>
      </w:r>
      <w:r w:rsidRPr="00FB388B">
        <w:t xml:space="preserve">ing relates to the MT’s configured #PRBs </w:t>
      </w:r>
      <w:r w:rsidR="009F734C" w:rsidRPr="00FB388B">
        <w:t>and this should be included in the F1AP RB set size description</w:t>
      </w:r>
      <w:r w:rsidRPr="00FB388B">
        <w:t>.</w:t>
      </w:r>
      <w:bookmarkEnd w:id="9"/>
    </w:p>
    <w:p w14:paraId="3879E8F8" w14:textId="68408B9D" w:rsidR="000A4723" w:rsidRPr="00FB388B" w:rsidRDefault="000A4723" w:rsidP="000A4723">
      <w:pPr>
        <w:rPr>
          <w:lang w:val="en-GB" w:eastAsia="ja-JP"/>
        </w:rPr>
        <w:sectPr w:rsidR="000A4723" w:rsidRPr="00FB388B" w:rsidSect="00D66AD1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610C79" w:rsidRDefault="00C01F33" w:rsidP="00CE0424">
      <w:pPr>
        <w:pStyle w:val="Heading1"/>
      </w:pPr>
      <w:r w:rsidRPr="00610C79">
        <w:lastRenderedPageBreak/>
        <w:t>Conclusion</w:t>
      </w:r>
    </w:p>
    <w:p w14:paraId="5A650F21" w14:textId="77777777" w:rsidR="008E065E" w:rsidRPr="00610C79" w:rsidRDefault="008E065E" w:rsidP="008E065E">
      <w:pPr>
        <w:pStyle w:val="BodyText"/>
        <w:rPr>
          <w:b/>
          <w:lang w:val="en-GB"/>
        </w:rPr>
      </w:pPr>
      <w:r w:rsidRPr="00610C79">
        <w:rPr>
          <w:lang w:val="en-GB"/>
        </w:rPr>
        <w:t xml:space="preserve">In </w:t>
      </w:r>
      <w:r w:rsidR="007729A2" w:rsidRPr="00610C79">
        <w:rPr>
          <w:lang w:val="en-GB"/>
        </w:rPr>
        <w:t xml:space="preserve">the previous </w:t>
      </w:r>
      <w:r w:rsidRPr="00610C79">
        <w:rPr>
          <w:lang w:val="en-GB"/>
        </w:rPr>
        <w:t>section</w:t>
      </w:r>
      <w:r w:rsidR="007729A2" w:rsidRPr="00610C79">
        <w:rPr>
          <w:lang w:val="en-GB"/>
        </w:rPr>
        <w:t>s</w:t>
      </w:r>
      <w:r w:rsidRPr="00610C79">
        <w:rPr>
          <w:lang w:val="en-GB"/>
        </w:rPr>
        <w:t xml:space="preserve"> we made the following observations:</w:t>
      </w:r>
      <w:r w:rsidR="00C93814" w:rsidRPr="00610C79">
        <w:rPr>
          <w:b/>
          <w:lang w:val="en-GB"/>
        </w:rPr>
        <w:t xml:space="preserve"> </w:t>
      </w:r>
    </w:p>
    <w:p w14:paraId="27BCC0DD" w14:textId="079156CA" w:rsidR="00FF0EF0" w:rsidRDefault="006F6582" w:rsidP="007E138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610C79">
        <w:rPr>
          <w:b w:val="0"/>
          <w:lang w:val="en-GB"/>
        </w:rPr>
        <w:fldChar w:fldCharType="begin"/>
      </w:r>
      <w:r w:rsidRPr="00F3596B">
        <w:rPr>
          <w:b w:val="0"/>
          <w:bCs/>
        </w:rPr>
        <w:instrText xml:space="preserve"> TOC \f O \n \h \z \t "Observation" \c </w:instrText>
      </w:r>
      <w:r w:rsidRPr="00610C79">
        <w:rPr>
          <w:b w:val="0"/>
          <w:lang w:val="en-GB"/>
        </w:rPr>
        <w:fldChar w:fldCharType="separate"/>
      </w:r>
      <w:hyperlink w:anchor="_Toc111234105" w:history="1">
        <w:r w:rsidR="00FF0EF0" w:rsidRPr="00EC78DF">
          <w:rPr>
            <w:rStyle w:val="Hyperlink"/>
            <w:noProof/>
          </w:rPr>
          <w:t>Observation 1</w:t>
        </w:r>
        <w:r w:rsidR="00FF0EF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FF0EF0" w:rsidRPr="00EC78DF">
          <w:rPr>
            <w:rStyle w:val="Hyperlink"/>
            <w:noProof/>
          </w:rPr>
          <w:t>A donor-DU does not share (time- and frequency) resources with a co-located MT, making a donor-DU RB set configuration superfluous.</w:t>
        </w:r>
      </w:hyperlink>
    </w:p>
    <w:p w14:paraId="0F3F9BE1" w14:textId="43FD7308" w:rsidR="00FF0EF0" w:rsidRDefault="00FF0EF0" w:rsidP="007E138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1234106" w:history="1">
        <w:r w:rsidRPr="00EC78D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EC78DF">
          <w:rPr>
            <w:rStyle w:val="Hyperlink"/>
            <w:noProof/>
          </w:rPr>
          <w:t>As a parent node, the donor-DU will be limited by the (child) IAB-DU’s H/S/NA configuration in communication between the donor-DU and (child) IAB-MT which may be provided by an IAB-node to its parent node.</w:t>
        </w:r>
      </w:hyperlink>
    </w:p>
    <w:p w14:paraId="164BC60E" w14:textId="516DDE02" w:rsidR="00FF0EF0" w:rsidRDefault="00FF0EF0" w:rsidP="007E138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1234107" w:history="1">
        <w:r w:rsidRPr="00EC78D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EC78DF">
          <w:rPr>
            <w:rStyle w:val="Hyperlink"/>
            <w:noProof/>
          </w:rPr>
          <w:t>A donor-DU does not need an H/S/NA configuration about which other nodes need to be informed about for the sake of proper resource utilization.</w:t>
        </w:r>
      </w:hyperlink>
    </w:p>
    <w:p w14:paraId="7D91EC5D" w14:textId="66BB07E4" w:rsidR="006E1C82" w:rsidRPr="00610C79" w:rsidRDefault="006F6582" w:rsidP="007E138C">
      <w:pPr>
        <w:pStyle w:val="BodyText"/>
        <w:rPr>
          <w:b/>
          <w:lang w:val="en-GB"/>
        </w:rPr>
      </w:pPr>
      <w:r w:rsidRPr="00610C79">
        <w:rPr>
          <w:b/>
          <w:lang w:val="en-GB"/>
        </w:rPr>
        <w:fldChar w:fldCharType="end"/>
      </w:r>
    </w:p>
    <w:p w14:paraId="6225A1B8" w14:textId="77777777" w:rsidR="006E1C82" w:rsidRPr="00610C79" w:rsidRDefault="008E065E" w:rsidP="007E138C">
      <w:pPr>
        <w:pStyle w:val="BodyText"/>
        <w:rPr>
          <w:lang w:val="en-GB"/>
        </w:rPr>
      </w:pPr>
      <w:r w:rsidRPr="00610C79">
        <w:rPr>
          <w:lang w:val="en-GB"/>
        </w:rPr>
        <w:t xml:space="preserve">Based on the discussion in </w:t>
      </w:r>
      <w:r w:rsidR="007729A2" w:rsidRPr="00610C79">
        <w:rPr>
          <w:lang w:val="en-GB"/>
        </w:rPr>
        <w:t xml:space="preserve">the previous </w:t>
      </w:r>
      <w:r w:rsidRPr="00610C79">
        <w:rPr>
          <w:lang w:val="en-GB"/>
        </w:rPr>
        <w:t>section</w:t>
      </w:r>
      <w:r w:rsidR="007729A2" w:rsidRPr="00610C79">
        <w:rPr>
          <w:lang w:val="en-GB"/>
        </w:rPr>
        <w:t>s</w:t>
      </w:r>
      <w:r w:rsidRPr="00610C79">
        <w:rPr>
          <w:lang w:val="en-GB"/>
        </w:rPr>
        <w:t xml:space="preserve"> we propose the following:</w:t>
      </w:r>
    </w:p>
    <w:p w14:paraId="01DB42FD" w14:textId="77777777" w:rsidR="00FF0EF0" w:rsidRDefault="006E1C82" w:rsidP="007E138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610C79">
        <w:rPr>
          <w:b w:val="0"/>
          <w:lang w:val="en-GB"/>
        </w:rPr>
        <w:fldChar w:fldCharType="begin"/>
      </w:r>
      <w:r w:rsidRPr="00610C79">
        <w:rPr>
          <w:b w:val="0"/>
          <w:lang w:val="en-GB"/>
        </w:rPr>
        <w:instrText xml:space="preserve"> TOC \n \h \z \t "Proposal" \c </w:instrText>
      </w:r>
      <w:r w:rsidRPr="00610C79">
        <w:rPr>
          <w:b w:val="0"/>
          <w:lang w:val="en-GB"/>
        </w:rPr>
        <w:fldChar w:fldCharType="separate"/>
      </w:r>
      <w:hyperlink w:anchor="_Toc111234108" w:history="1">
        <w:r w:rsidR="00FF0EF0" w:rsidRPr="007D3161">
          <w:rPr>
            <w:rStyle w:val="Hyperlink"/>
            <w:noProof/>
          </w:rPr>
          <w:t>Proposal 1</w:t>
        </w:r>
        <w:r w:rsidR="00FF0EF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FF0EF0" w:rsidRPr="007D3161">
          <w:rPr>
            <w:rStyle w:val="Hyperlink"/>
            <w:noProof/>
          </w:rPr>
          <w:t>Clarify to RAN3 that there is no need to configure an RB set configuration to an IAB-donor-DU.</w:t>
        </w:r>
      </w:hyperlink>
    </w:p>
    <w:p w14:paraId="53A5A4A6" w14:textId="77777777" w:rsidR="00FF0EF0" w:rsidRDefault="00FF0EF0" w:rsidP="007E138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1234109" w:history="1">
        <w:r w:rsidRPr="007D316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7D3161">
          <w:rPr>
            <w:rStyle w:val="Hyperlink"/>
            <w:noProof/>
          </w:rPr>
          <w:t>Clarify to RAN3 that the RB set size in F1AP signalling relates to the MT’s configured #PRBs and this should be included in the F1AP RB set size description.</w:t>
        </w:r>
      </w:hyperlink>
    </w:p>
    <w:p w14:paraId="747C743C" w14:textId="2C323853" w:rsidR="006E1C82" w:rsidRPr="00610C79" w:rsidRDefault="006E1C82" w:rsidP="007E138C">
      <w:pPr>
        <w:pStyle w:val="BodyText"/>
        <w:rPr>
          <w:b/>
          <w:lang w:val="en-GB"/>
        </w:rPr>
      </w:pPr>
      <w:r w:rsidRPr="00610C79">
        <w:rPr>
          <w:b/>
          <w:lang w:val="en-GB"/>
        </w:rPr>
        <w:fldChar w:fldCharType="end"/>
      </w:r>
    </w:p>
    <w:p w14:paraId="71D79D99" w14:textId="77777777" w:rsidR="00F507D1" w:rsidRPr="00610C79" w:rsidRDefault="00F507D1" w:rsidP="00CE0424">
      <w:pPr>
        <w:pStyle w:val="Heading1"/>
      </w:pPr>
      <w:bookmarkStart w:id="10" w:name="_In-sequence_SDU_delivery"/>
      <w:bookmarkEnd w:id="10"/>
      <w:r w:rsidRPr="00610C79">
        <w:t>References</w:t>
      </w:r>
    </w:p>
    <w:p w14:paraId="7E6E87CC" w14:textId="646E87E8" w:rsidR="005F3025" w:rsidRDefault="00B27519" w:rsidP="007076E5">
      <w:pPr>
        <w:pStyle w:val="Reference"/>
        <w:rPr>
          <w:lang w:val="en-GB"/>
        </w:rPr>
      </w:pPr>
      <w:bookmarkStart w:id="11" w:name="_Ref174151459"/>
      <w:bookmarkStart w:id="12" w:name="_Ref189809556"/>
      <w:bookmarkStart w:id="13" w:name="_Ref111218396"/>
      <w:r w:rsidRPr="00610C79">
        <w:rPr>
          <w:lang w:val="en-GB"/>
        </w:rPr>
        <w:t>R1-2205705 (</w:t>
      </w:r>
      <w:bookmarkStart w:id="14" w:name="_Hlk111021139"/>
      <w:r w:rsidRPr="00610C79">
        <w:rPr>
          <w:lang w:val="en-GB"/>
        </w:rPr>
        <w:t>R3-224031</w:t>
      </w:r>
      <w:bookmarkEnd w:id="14"/>
      <w:r w:rsidRPr="00610C79">
        <w:rPr>
          <w:lang w:val="en-GB"/>
        </w:rPr>
        <w:t>), “</w:t>
      </w:r>
      <w:r w:rsidRPr="00610C79">
        <w:rPr>
          <w:rFonts w:cs="Arial"/>
          <w:lang w:val="en-GB"/>
        </w:rPr>
        <w:t>LS on RB set configuration for I</w:t>
      </w:r>
      <w:r w:rsidRPr="00610C79">
        <w:rPr>
          <w:lang w:val="en-GB"/>
        </w:rPr>
        <w:t>AB”, Huawei, RAN1 #110, August 2022.</w:t>
      </w:r>
      <w:bookmarkEnd w:id="13"/>
    </w:p>
    <w:p w14:paraId="7F60C72A" w14:textId="54EB36BF" w:rsidR="0016415E" w:rsidRDefault="0016415E" w:rsidP="007076E5">
      <w:pPr>
        <w:pStyle w:val="Reference"/>
        <w:rPr>
          <w:lang w:val="en-GB"/>
        </w:rPr>
      </w:pPr>
      <w:bookmarkStart w:id="15" w:name="_Ref111218845"/>
      <w:r>
        <w:rPr>
          <w:lang w:val="en-GB"/>
        </w:rPr>
        <w:t>R1-2207672, “</w:t>
      </w:r>
      <w:r w:rsidR="00E57364">
        <w:rPr>
          <w:lang w:val="en-GB"/>
        </w:rPr>
        <w:t>[</w:t>
      </w:r>
      <w:r>
        <w:rPr>
          <w:lang w:val="en-GB"/>
        </w:rPr>
        <w:t>Draft</w:t>
      </w:r>
      <w:r w:rsidR="00E57364">
        <w:rPr>
          <w:lang w:val="en-GB"/>
        </w:rPr>
        <w:t>]</w:t>
      </w:r>
      <w:r>
        <w:rPr>
          <w:lang w:val="en-GB"/>
        </w:rPr>
        <w:t xml:space="preserve"> </w:t>
      </w:r>
      <w:r w:rsidR="00E57364">
        <w:rPr>
          <w:lang w:val="en-GB"/>
        </w:rPr>
        <w:t>R</w:t>
      </w:r>
      <w:r>
        <w:rPr>
          <w:lang w:val="en-GB"/>
        </w:rPr>
        <w:t xml:space="preserve">eply LS </w:t>
      </w:r>
      <w:r w:rsidRPr="006B122C">
        <w:t xml:space="preserve">on </w:t>
      </w:r>
      <w:r>
        <w:rPr>
          <w:rFonts w:cs="Arial"/>
          <w:bCs/>
        </w:rPr>
        <w:t xml:space="preserve">RB set configuration for IAB”, Ericsson, </w:t>
      </w:r>
      <w:r w:rsidRPr="00610C79">
        <w:rPr>
          <w:lang w:val="en-GB"/>
        </w:rPr>
        <w:t>RAN1 #110, August 2022.</w:t>
      </w:r>
      <w:bookmarkEnd w:id="15"/>
    </w:p>
    <w:p w14:paraId="669F63EF" w14:textId="6FEE4FD6" w:rsidR="002806CD" w:rsidRDefault="002806CD" w:rsidP="002806CD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6" w:name="_Ref110953158"/>
      <w:bookmarkEnd w:id="11"/>
      <w:bookmarkEnd w:id="12"/>
      <w:r>
        <w:t xml:space="preserve">“RAN1 </w:t>
      </w:r>
      <w:r w:rsidRPr="008376B7">
        <w:t>Chair</w:t>
      </w:r>
      <w:r>
        <w:t>’</w:t>
      </w:r>
      <w:r w:rsidRPr="008376B7">
        <w:t>s Notes</w:t>
      </w:r>
      <w:r>
        <w:t>”,</w:t>
      </w:r>
      <w:r w:rsidRPr="008376B7">
        <w:t xml:space="preserve"> 3GPP TSG RAN WG1 #10</w:t>
      </w:r>
      <w:r>
        <w:t>5</w:t>
      </w:r>
      <w:r w:rsidRPr="008376B7">
        <w:t xml:space="preserve">-e, </w:t>
      </w:r>
      <w:r>
        <w:t xml:space="preserve">e-Meeting, May </w:t>
      </w:r>
      <w:r w:rsidRPr="008376B7">
        <w:t>202</w:t>
      </w:r>
      <w:r>
        <w:t>1</w:t>
      </w:r>
      <w:bookmarkEnd w:id="16"/>
      <w:r w:rsidR="001A7C35">
        <w:t>.</w:t>
      </w:r>
    </w:p>
    <w:p w14:paraId="288081E0" w14:textId="24B36F8A" w:rsidR="002806CD" w:rsidRPr="00284856" w:rsidRDefault="00EA48EC" w:rsidP="007076E5">
      <w:pPr>
        <w:pStyle w:val="Reference"/>
        <w:rPr>
          <w:lang w:val="en-GB"/>
        </w:rPr>
      </w:pPr>
      <w:bookmarkStart w:id="17" w:name="_Ref111134890"/>
      <w:r>
        <w:t xml:space="preserve">“RAN1 </w:t>
      </w:r>
      <w:r w:rsidRPr="008376B7">
        <w:t>Chair</w:t>
      </w:r>
      <w:r>
        <w:t>’</w:t>
      </w:r>
      <w:r w:rsidRPr="008376B7">
        <w:t>s Notes</w:t>
      </w:r>
      <w:r>
        <w:t>”,</w:t>
      </w:r>
      <w:r w:rsidRPr="008376B7">
        <w:t xml:space="preserve"> 3GPP TSG RAN WG1 #10</w:t>
      </w:r>
      <w:r>
        <w:t>6</w:t>
      </w:r>
      <w:r w:rsidRPr="008376B7">
        <w:t xml:space="preserve">-e, </w:t>
      </w:r>
      <w:r>
        <w:t xml:space="preserve">e-Meeting, August </w:t>
      </w:r>
      <w:r w:rsidRPr="008376B7">
        <w:t>202</w:t>
      </w:r>
      <w:r>
        <w:t>1</w:t>
      </w:r>
      <w:bookmarkEnd w:id="17"/>
      <w:r w:rsidR="001A7C35">
        <w:t>.</w:t>
      </w:r>
    </w:p>
    <w:p w14:paraId="33D5834D" w14:textId="632914A2" w:rsidR="00BB1762" w:rsidRPr="00610C79" w:rsidRDefault="00BB1762" w:rsidP="007076E5">
      <w:pPr>
        <w:pStyle w:val="Reference"/>
        <w:rPr>
          <w:lang w:val="en-GB"/>
        </w:rPr>
      </w:pPr>
      <w:bookmarkStart w:id="18" w:name="_Ref111135302"/>
      <w:r w:rsidRPr="00610C79">
        <w:rPr>
          <w:lang w:val="en-GB"/>
        </w:rPr>
        <w:t>R1-220</w:t>
      </w:r>
      <w:r>
        <w:rPr>
          <w:lang w:val="en-GB"/>
        </w:rPr>
        <w:t>2947</w:t>
      </w:r>
      <w:r w:rsidRPr="00610C79">
        <w:rPr>
          <w:lang w:val="en-GB"/>
        </w:rPr>
        <w:t>, “</w:t>
      </w:r>
      <w:r w:rsidRPr="00BB1762">
        <w:rPr>
          <w:lang w:val="en-GB"/>
        </w:rPr>
        <w:t xml:space="preserve">LS on upper layers parameters for Rel-17 </w:t>
      </w:r>
      <w:proofErr w:type="spellStart"/>
      <w:r w:rsidRPr="00BB1762">
        <w:rPr>
          <w:lang w:val="en-GB"/>
        </w:rPr>
        <w:t>eIAB</w:t>
      </w:r>
      <w:proofErr w:type="spellEnd"/>
      <w:r w:rsidRPr="00610C79">
        <w:rPr>
          <w:lang w:val="en-GB"/>
        </w:rPr>
        <w:t xml:space="preserve">”, </w:t>
      </w:r>
      <w:r>
        <w:rPr>
          <w:lang w:val="en-GB"/>
        </w:rPr>
        <w:t>Qualcomm</w:t>
      </w:r>
      <w:r w:rsidRPr="00610C79">
        <w:rPr>
          <w:lang w:val="en-GB"/>
        </w:rPr>
        <w:t>, RAN1 #1</w:t>
      </w:r>
      <w:r>
        <w:rPr>
          <w:lang w:val="en-GB"/>
        </w:rPr>
        <w:t>08-e</w:t>
      </w:r>
      <w:r w:rsidRPr="00610C79">
        <w:rPr>
          <w:lang w:val="en-GB"/>
        </w:rPr>
        <w:t xml:space="preserve">, </w:t>
      </w:r>
      <w:r w:rsidR="00121E2C">
        <w:t xml:space="preserve">February </w:t>
      </w:r>
      <w:r w:rsidRPr="00610C79">
        <w:rPr>
          <w:lang w:val="en-GB"/>
        </w:rPr>
        <w:t>2022</w:t>
      </w:r>
      <w:bookmarkEnd w:id="18"/>
      <w:r w:rsidR="001A7C35">
        <w:rPr>
          <w:lang w:val="en-GB"/>
        </w:rPr>
        <w:t>.</w:t>
      </w:r>
    </w:p>
    <w:p w14:paraId="715CA09B" w14:textId="77777777" w:rsidR="003A7EF3" w:rsidRPr="00610C79" w:rsidRDefault="003A7EF3" w:rsidP="00CE0424">
      <w:pPr>
        <w:pStyle w:val="BodyText"/>
        <w:rPr>
          <w:lang w:val="en-GB"/>
        </w:rPr>
      </w:pPr>
    </w:p>
    <w:sectPr w:rsidR="003A7EF3" w:rsidRPr="00610C7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1FA3" w14:textId="77777777" w:rsidR="007A44B6" w:rsidRDefault="007A44B6">
      <w:r>
        <w:separator/>
      </w:r>
    </w:p>
  </w:endnote>
  <w:endnote w:type="continuationSeparator" w:id="0">
    <w:p w14:paraId="20998D2A" w14:textId="77777777" w:rsidR="007A44B6" w:rsidRDefault="007A44B6">
      <w:r>
        <w:continuationSeparator/>
      </w:r>
    </w:p>
  </w:endnote>
  <w:endnote w:type="continuationNotice" w:id="1">
    <w:p w14:paraId="6E34E465" w14:textId="77777777" w:rsidR="006A5ADF" w:rsidRDefault="006A5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5791" w14:textId="77777777" w:rsidR="007A44B6" w:rsidRDefault="007A44B6">
      <w:r>
        <w:separator/>
      </w:r>
    </w:p>
  </w:footnote>
  <w:footnote w:type="continuationSeparator" w:id="0">
    <w:p w14:paraId="1A446762" w14:textId="77777777" w:rsidR="007A44B6" w:rsidRDefault="007A44B6">
      <w:r>
        <w:continuationSeparator/>
      </w:r>
    </w:p>
  </w:footnote>
  <w:footnote w:type="continuationNotice" w:id="1">
    <w:p w14:paraId="00DE7FA0" w14:textId="77777777" w:rsidR="006A5ADF" w:rsidRDefault="006A5A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C03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72CE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466132"/>
    <w:multiLevelType w:val="hybridMultilevel"/>
    <w:tmpl w:val="13423710"/>
    <w:lvl w:ilvl="0" w:tplc="82883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82D2B"/>
    <w:multiLevelType w:val="hybridMultilevel"/>
    <w:tmpl w:val="131460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AA46647"/>
    <w:multiLevelType w:val="hybridMultilevel"/>
    <w:tmpl w:val="70225772"/>
    <w:lvl w:ilvl="0" w:tplc="10B670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942A5"/>
    <w:multiLevelType w:val="hybridMultilevel"/>
    <w:tmpl w:val="8498287E"/>
    <w:lvl w:ilvl="0" w:tplc="8962EA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2"/>
  </w:num>
  <w:num w:numId="22">
    <w:abstractNumId w:val="25"/>
  </w:num>
  <w:num w:numId="23">
    <w:abstractNumId w:val="13"/>
  </w:num>
  <w:num w:numId="24">
    <w:abstractNumId w:val="2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4EF3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C68"/>
    <w:rsid w:val="000616E7"/>
    <w:rsid w:val="0006487E"/>
    <w:rsid w:val="00065E1A"/>
    <w:rsid w:val="00077E5F"/>
    <w:rsid w:val="0008036A"/>
    <w:rsid w:val="00080F8F"/>
    <w:rsid w:val="00081AE6"/>
    <w:rsid w:val="000849E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723"/>
    <w:rsid w:val="000A56F2"/>
    <w:rsid w:val="000B2719"/>
    <w:rsid w:val="000B3A8F"/>
    <w:rsid w:val="000B4AB9"/>
    <w:rsid w:val="000B58C3"/>
    <w:rsid w:val="000B61E9"/>
    <w:rsid w:val="000C165A"/>
    <w:rsid w:val="000C2E19"/>
    <w:rsid w:val="000D04D8"/>
    <w:rsid w:val="000D0D07"/>
    <w:rsid w:val="000D4797"/>
    <w:rsid w:val="000D485D"/>
    <w:rsid w:val="000E0527"/>
    <w:rsid w:val="000E0BB3"/>
    <w:rsid w:val="000E1E92"/>
    <w:rsid w:val="000F06D6"/>
    <w:rsid w:val="000F0EB1"/>
    <w:rsid w:val="000F1106"/>
    <w:rsid w:val="000F126D"/>
    <w:rsid w:val="000F3BE9"/>
    <w:rsid w:val="000F3F6C"/>
    <w:rsid w:val="000F6DF3"/>
    <w:rsid w:val="001005FF"/>
    <w:rsid w:val="001062FB"/>
    <w:rsid w:val="001063E6"/>
    <w:rsid w:val="00106EE6"/>
    <w:rsid w:val="00113CF4"/>
    <w:rsid w:val="001153EA"/>
    <w:rsid w:val="00115643"/>
    <w:rsid w:val="00116765"/>
    <w:rsid w:val="001219F5"/>
    <w:rsid w:val="00121A20"/>
    <w:rsid w:val="00121E2C"/>
    <w:rsid w:val="0012377F"/>
    <w:rsid w:val="00124314"/>
    <w:rsid w:val="00126B4A"/>
    <w:rsid w:val="00132FD0"/>
    <w:rsid w:val="001340A0"/>
    <w:rsid w:val="001344C0"/>
    <w:rsid w:val="001346FA"/>
    <w:rsid w:val="00135252"/>
    <w:rsid w:val="00137AB5"/>
    <w:rsid w:val="00137F0B"/>
    <w:rsid w:val="001424AE"/>
    <w:rsid w:val="00151E23"/>
    <w:rsid w:val="001526E0"/>
    <w:rsid w:val="001551B5"/>
    <w:rsid w:val="001603CB"/>
    <w:rsid w:val="0016415E"/>
    <w:rsid w:val="001659C1"/>
    <w:rsid w:val="00173169"/>
    <w:rsid w:val="00173A8E"/>
    <w:rsid w:val="0017502C"/>
    <w:rsid w:val="0018143F"/>
    <w:rsid w:val="00181FF8"/>
    <w:rsid w:val="00190AC1"/>
    <w:rsid w:val="0019341A"/>
    <w:rsid w:val="0019388E"/>
    <w:rsid w:val="001942DD"/>
    <w:rsid w:val="00197DF9"/>
    <w:rsid w:val="001A1987"/>
    <w:rsid w:val="001A2564"/>
    <w:rsid w:val="001A6173"/>
    <w:rsid w:val="001A6CBA"/>
    <w:rsid w:val="001A7C35"/>
    <w:rsid w:val="001B0D97"/>
    <w:rsid w:val="001B47CB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24C"/>
    <w:rsid w:val="00204948"/>
    <w:rsid w:val="002069B2"/>
    <w:rsid w:val="00207FA3"/>
    <w:rsid w:val="00214DA8"/>
    <w:rsid w:val="00215423"/>
    <w:rsid w:val="002158FA"/>
    <w:rsid w:val="00220600"/>
    <w:rsid w:val="002224DB"/>
    <w:rsid w:val="00222A7E"/>
    <w:rsid w:val="00223039"/>
    <w:rsid w:val="00223FCB"/>
    <w:rsid w:val="002252C3"/>
    <w:rsid w:val="00225C54"/>
    <w:rsid w:val="00230765"/>
    <w:rsid w:val="00230D18"/>
    <w:rsid w:val="0023154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4C2"/>
    <w:rsid w:val="002737F4"/>
    <w:rsid w:val="002805F5"/>
    <w:rsid w:val="002806CD"/>
    <w:rsid w:val="00280751"/>
    <w:rsid w:val="0028280A"/>
    <w:rsid w:val="00284856"/>
    <w:rsid w:val="00286ACD"/>
    <w:rsid w:val="00287531"/>
    <w:rsid w:val="00287838"/>
    <w:rsid w:val="002907B5"/>
    <w:rsid w:val="00292EB7"/>
    <w:rsid w:val="00294286"/>
    <w:rsid w:val="00296227"/>
    <w:rsid w:val="00296F44"/>
    <w:rsid w:val="0029777D"/>
    <w:rsid w:val="002A055E"/>
    <w:rsid w:val="002A1D4E"/>
    <w:rsid w:val="002A2869"/>
    <w:rsid w:val="002B1B11"/>
    <w:rsid w:val="002B24D6"/>
    <w:rsid w:val="002B2A4B"/>
    <w:rsid w:val="002C0E65"/>
    <w:rsid w:val="002C41E6"/>
    <w:rsid w:val="002C793C"/>
    <w:rsid w:val="002C7DA2"/>
    <w:rsid w:val="002D071A"/>
    <w:rsid w:val="002D34B2"/>
    <w:rsid w:val="002D48B0"/>
    <w:rsid w:val="002D5B37"/>
    <w:rsid w:val="002D6FCB"/>
    <w:rsid w:val="002D75CB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123"/>
    <w:rsid w:val="00315363"/>
    <w:rsid w:val="003203ED"/>
    <w:rsid w:val="00321B83"/>
    <w:rsid w:val="00322C9F"/>
    <w:rsid w:val="00324D23"/>
    <w:rsid w:val="00331751"/>
    <w:rsid w:val="00334579"/>
    <w:rsid w:val="00335858"/>
    <w:rsid w:val="00336BDA"/>
    <w:rsid w:val="00341572"/>
    <w:rsid w:val="00342BD7"/>
    <w:rsid w:val="00346DB5"/>
    <w:rsid w:val="003477B1"/>
    <w:rsid w:val="00352872"/>
    <w:rsid w:val="003563AE"/>
    <w:rsid w:val="00357380"/>
    <w:rsid w:val="003602D9"/>
    <w:rsid w:val="003604CE"/>
    <w:rsid w:val="00370E47"/>
    <w:rsid w:val="0037232D"/>
    <w:rsid w:val="003742AC"/>
    <w:rsid w:val="00377CE1"/>
    <w:rsid w:val="003806CF"/>
    <w:rsid w:val="00385BF0"/>
    <w:rsid w:val="00386DAE"/>
    <w:rsid w:val="003939FF"/>
    <w:rsid w:val="003A2223"/>
    <w:rsid w:val="003A2A0F"/>
    <w:rsid w:val="003A45A1"/>
    <w:rsid w:val="003A5B0A"/>
    <w:rsid w:val="003A6BAC"/>
    <w:rsid w:val="003A70A4"/>
    <w:rsid w:val="003A725D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265"/>
    <w:rsid w:val="003D3C45"/>
    <w:rsid w:val="003D5B1F"/>
    <w:rsid w:val="003D5D50"/>
    <w:rsid w:val="003E15FA"/>
    <w:rsid w:val="003E55E4"/>
    <w:rsid w:val="003E74E3"/>
    <w:rsid w:val="003F05C7"/>
    <w:rsid w:val="003F2CD4"/>
    <w:rsid w:val="003F58C3"/>
    <w:rsid w:val="003F6BBE"/>
    <w:rsid w:val="004000E8"/>
    <w:rsid w:val="00402D4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489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407A"/>
    <w:rsid w:val="0047556B"/>
    <w:rsid w:val="00477768"/>
    <w:rsid w:val="004829C7"/>
    <w:rsid w:val="00492BC5"/>
    <w:rsid w:val="004964F1"/>
    <w:rsid w:val="00497316"/>
    <w:rsid w:val="00497BF6"/>
    <w:rsid w:val="004A16BC"/>
    <w:rsid w:val="004A2B94"/>
    <w:rsid w:val="004B46C4"/>
    <w:rsid w:val="004B6F6A"/>
    <w:rsid w:val="004B7C0C"/>
    <w:rsid w:val="004C3898"/>
    <w:rsid w:val="004D36B1"/>
    <w:rsid w:val="004D5E6A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406"/>
    <w:rsid w:val="005023EA"/>
    <w:rsid w:val="00506557"/>
    <w:rsid w:val="0050677A"/>
    <w:rsid w:val="005104B5"/>
    <w:rsid w:val="005108D8"/>
    <w:rsid w:val="005116F9"/>
    <w:rsid w:val="005153A7"/>
    <w:rsid w:val="005164E4"/>
    <w:rsid w:val="005219CF"/>
    <w:rsid w:val="005243BD"/>
    <w:rsid w:val="00534B59"/>
    <w:rsid w:val="00536759"/>
    <w:rsid w:val="00537C62"/>
    <w:rsid w:val="00546970"/>
    <w:rsid w:val="00554E19"/>
    <w:rsid w:val="00554E42"/>
    <w:rsid w:val="00560216"/>
    <w:rsid w:val="0056121F"/>
    <w:rsid w:val="00563855"/>
    <w:rsid w:val="00572505"/>
    <w:rsid w:val="00580BCD"/>
    <w:rsid w:val="00582809"/>
    <w:rsid w:val="0058608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3A8"/>
    <w:rsid w:val="005C74FB"/>
    <w:rsid w:val="005D1602"/>
    <w:rsid w:val="005D75DC"/>
    <w:rsid w:val="005E385F"/>
    <w:rsid w:val="005E5B81"/>
    <w:rsid w:val="005F2CB1"/>
    <w:rsid w:val="005F3025"/>
    <w:rsid w:val="005F618C"/>
    <w:rsid w:val="005F70BD"/>
    <w:rsid w:val="00601A85"/>
    <w:rsid w:val="0060283C"/>
    <w:rsid w:val="006033E0"/>
    <w:rsid w:val="00604F14"/>
    <w:rsid w:val="00610C79"/>
    <w:rsid w:val="00611B83"/>
    <w:rsid w:val="00613257"/>
    <w:rsid w:val="00616261"/>
    <w:rsid w:val="00620A71"/>
    <w:rsid w:val="00620D80"/>
    <w:rsid w:val="006234A6"/>
    <w:rsid w:val="00630001"/>
    <w:rsid w:val="006311B3"/>
    <w:rsid w:val="0063284C"/>
    <w:rsid w:val="00636398"/>
    <w:rsid w:val="006368D3"/>
    <w:rsid w:val="00636C2B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BD"/>
    <w:rsid w:val="006771F9"/>
    <w:rsid w:val="006776D7"/>
    <w:rsid w:val="006809A9"/>
    <w:rsid w:val="00681003"/>
    <w:rsid w:val="006817C9"/>
    <w:rsid w:val="00683ECE"/>
    <w:rsid w:val="00695FC2"/>
    <w:rsid w:val="00696949"/>
    <w:rsid w:val="00697052"/>
    <w:rsid w:val="006A46FB"/>
    <w:rsid w:val="006A54D6"/>
    <w:rsid w:val="006A5ADF"/>
    <w:rsid w:val="006A5E28"/>
    <w:rsid w:val="006A697B"/>
    <w:rsid w:val="006A7AFF"/>
    <w:rsid w:val="006B1816"/>
    <w:rsid w:val="006B2099"/>
    <w:rsid w:val="006B50CF"/>
    <w:rsid w:val="006C03B8"/>
    <w:rsid w:val="006C36E3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C5C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6E5"/>
    <w:rsid w:val="00707D61"/>
    <w:rsid w:val="007115DC"/>
    <w:rsid w:val="00712287"/>
    <w:rsid w:val="00712772"/>
    <w:rsid w:val="0071314B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6F79"/>
    <w:rsid w:val="007729A2"/>
    <w:rsid w:val="007755F2"/>
    <w:rsid w:val="00775A78"/>
    <w:rsid w:val="00776971"/>
    <w:rsid w:val="00780A80"/>
    <w:rsid w:val="0078177E"/>
    <w:rsid w:val="0078304C"/>
    <w:rsid w:val="00783673"/>
    <w:rsid w:val="00785490"/>
    <w:rsid w:val="0078586B"/>
    <w:rsid w:val="007925EA"/>
    <w:rsid w:val="00793CD8"/>
    <w:rsid w:val="00795BCA"/>
    <w:rsid w:val="00795C92"/>
    <w:rsid w:val="00796231"/>
    <w:rsid w:val="007A1CB3"/>
    <w:rsid w:val="007A306F"/>
    <w:rsid w:val="007A43A6"/>
    <w:rsid w:val="007A44B6"/>
    <w:rsid w:val="007A58A6"/>
    <w:rsid w:val="007B382D"/>
    <w:rsid w:val="007B3D2D"/>
    <w:rsid w:val="007B50AE"/>
    <w:rsid w:val="007B513F"/>
    <w:rsid w:val="007B51DF"/>
    <w:rsid w:val="007C05DD"/>
    <w:rsid w:val="007C3D18"/>
    <w:rsid w:val="007C60BF"/>
    <w:rsid w:val="007C6A07"/>
    <w:rsid w:val="007C75A1"/>
    <w:rsid w:val="007C77A5"/>
    <w:rsid w:val="007D04E5"/>
    <w:rsid w:val="007D1E23"/>
    <w:rsid w:val="007D5901"/>
    <w:rsid w:val="007D7526"/>
    <w:rsid w:val="007E138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EA"/>
    <w:rsid w:val="008444E8"/>
    <w:rsid w:val="00844E80"/>
    <w:rsid w:val="00846FE7"/>
    <w:rsid w:val="00854005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D6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8DA"/>
    <w:rsid w:val="008D39D8"/>
    <w:rsid w:val="008D6D1A"/>
    <w:rsid w:val="008D7D6F"/>
    <w:rsid w:val="008E065E"/>
    <w:rsid w:val="008E0927"/>
    <w:rsid w:val="008E1909"/>
    <w:rsid w:val="008E303C"/>
    <w:rsid w:val="008F1C4E"/>
    <w:rsid w:val="008F1EAB"/>
    <w:rsid w:val="008F33DC"/>
    <w:rsid w:val="008F477F"/>
    <w:rsid w:val="00902350"/>
    <w:rsid w:val="0090336B"/>
    <w:rsid w:val="009053AA"/>
    <w:rsid w:val="00906939"/>
    <w:rsid w:val="00907CDE"/>
    <w:rsid w:val="00910B7D"/>
    <w:rsid w:val="00911DFB"/>
    <w:rsid w:val="009139D9"/>
    <w:rsid w:val="00914AD8"/>
    <w:rsid w:val="00916079"/>
    <w:rsid w:val="0091738A"/>
    <w:rsid w:val="00917CE9"/>
    <w:rsid w:val="0092075B"/>
    <w:rsid w:val="00920BF2"/>
    <w:rsid w:val="00922010"/>
    <w:rsid w:val="009268E5"/>
    <w:rsid w:val="00931BD9"/>
    <w:rsid w:val="009355C7"/>
    <w:rsid w:val="009368F3"/>
    <w:rsid w:val="00941636"/>
    <w:rsid w:val="0094334A"/>
    <w:rsid w:val="00943742"/>
    <w:rsid w:val="00945C05"/>
    <w:rsid w:val="00946945"/>
    <w:rsid w:val="00947713"/>
    <w:rsid w:val="00950576"/>
    <w:rsid w:val="00950DE7"/>
    <w:rsid w:val="00953920"/>
    <w:rsid w:val="00953D47"/>
    <w:rsid w:val="00956342"/>
    <w:rsid w:val="0095681E"/>
    <w:rsid w:val="009572D4"/>
    <w:rsid w:val="00961921"/>
    <w:rsid w:val="0096430A"/>
    <w:rsid w:val="0096554B"/>
    <w:rsid w:val="0096584A"/>
    <w:rsid w:val="00967591"/>
    <w:rsid w:val="00971F08"/>
    <w:rsid w:val="0097603D"/>
    <w:rsid w:val="00976949"/>
    <w:rsid w:val="00980477"/>
    <w:rsid w:val="00985253"/>
    <w:rsid w:val="009853B3"/>
    <w:rsid w:val="00990630"/>
    <w:rsid w:val="00990E49"/>
    <w:rsid w:val="00991761"/>
    <w:rsid w:val="0099311C"/>
    <w:rsid w:val="00994DCA"/>
    <w:rsid w:val="009960EC"/>
    <w:rsid w:val="009970DD"/>
    <w:rsid w:val="009A0FBA"/>
    <w:rsid w:val="009A1601"/>
    <w:rsid w:val="009A3BB6"/>
    <w:rsid w:val="009A462D"/>
    <w:rsid w:val="009A5CBA"/>
    <w:rsid w:val="009A62EB"/>
    <w:rsid w:val="009B03A5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34C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710"/>
    <w:rsid w:val="00A67E6C"/>
    <w:rsid w:val="00A71B99"/>
    <w:rsid w:val="00A739D0"/>
    <w:rsid w:val="00A761D4"/>
    <w:rsid w:val="00A77EC4"/>
    <w:rsid w:val="00A85FA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9E0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910"/>
    <w:rsid w:val="00B02AA9"/>
    <w:rsid w:val="00B02FA3"/>
    <w:rsid w:val="00B05084"/>
    <w:rsid w:val="00B13A26"/>
    <w:rsid w:val="00B157F9"/>
    <w:rsid w:val="00B20256"/>
    <w:rsid w:val="00B20D09"/>
    <w:rsid w:val="00B27519"/>
    <w:rsid w:val="00B2763F"/>
    <w:rsid w:val="00B27AAC"/>
    <w:rsid w:val="00B30929"/>
    <w:rsid w:val="00B339E8"/>
    <w:rsid w:val="00B34C39"/>
    <w:rsid w:val="00B372AA"/>
    <w:rsid w:val="00B40445"/>
    <w:rsid w:val="00B409E0"/>
    <w:rsid w:val="00B41888"/>
    <w:rsid w:val="00B42DD7"/>
    <w:rsid w:val="00B45098"/>
    <w:rsid w:val="00B45A52"/>
    <w:rsid w:val="00B46175"/>
    <w:rsid w:val="00B548B7"/>
    <w:rsid w:val="00B63AAC"/>
    <w:rsid w:val="00B664C7"/>
    <w:rsid w:val="00B713D8"/>
    <w:rsid w:val="00B739F6"/>
    <w:rsid w:val="00B81A6C"/>
    <w:rsid w:val="00B85DE5"/>
    <w:rsid w:val="00B901BC"/>
    <w:rsid w:val="00B90F73"/>
    <w:rsid w:val="00B93B59"/>
    <w:rsid w:val="00B9406A"/>
    <w:rsid w:val="00BA2280"/>
    <w:rsid w:val="00BA2A08"/>
    <w:rsid w:val="00BA56D2"/>
    <w:rsid w:val="00BA76E0"/>
    <w:rsid w:val="00BB1762"/>
    <w:rsid w:val="00BB2A25"/>
    <w:rsid w:val="00BB51E9"/>
    <w:rsid w:val="00BC0FDC"/>
    <w:rsid w:val="00BC3053"/>
    <w:rsid w:val="00BC4D2E"/>
    <w:rsid w:val="00BD48AC"/>
    <w:rsid w:val="00BD5538"/>
    <w:rsid w:val="00BD5F1A"/>
    <w:rsid w:val="00BE1234"/>
    <w:rsid w:val="00BE2FA6"/>
    <w:rsid w:val="00BE333F"/>
    <w:rsid w:val="00BE630D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2721"/>
    <w:rsid w:val="00C473A5"/>
    <w:rsid w:val="00C54995"/>
    <w:rsid w:val="00C54D41"/>
    <w:rsid w:val="00C60783"/>
    <w:rsid w:val="00C64672"/>
    <w:rsid w:val="00C663D3"/>
    <w:rsid w:val="00C70697"/>
    <w:rsid w:val="00C70981"/>
    <w:rsid w:val="00C72093"/>
    <w:rsid w:val="00C72EF4"/>
    <w:rsid w:val="00C73339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137"/>
    <w:rsid w:val="00C944AB"/>
    <w:rsid w:val="00C95B40"/>
    <w:rsid w:val="00CA1ED8"/>
    <w:rsid w:val="00CA48BA"/>
    <w:rsid w:val="00CA586A"/>
    <w:rsid w:val="00CB1F63"/>
    <w:rsid w:val="00CB465C"/>
    <w:rsid w:val="00CB53B3"/>
    <w:rsid w:val="00CB7170"/>
    <w:rsid w:val="00CC040E"/>
    <w:rsid w:val="00CC111F"/>
    <w:rsid w:val="00CC2011"/>
    <w:rsid w:val="00CC3EA0"/>
    <w:rsid w:val="00CC7B45"/>
    <w:rsid w:val="00CC7CB0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4EE"/>
    <w:rsid w:val="00D66155"/>
    <w:rsid w:val="00D66AD1"/>
    <w:rsid w:val="00D708B0"/>
    <w:rsid w:val="00D77B1D"/>
    <w:rsid w:val="00D8021F"/>
    <w:rsid w:val="00D80383"/>
    <w:rsid w:val="00D823C6"/>
    <w:rsid w:val="00D8327F"/>
    <w:rsid w:val="00D86146"/>
    <w:rsid w:val="00D86CA3"/>
    <w:rsid w:val="00D871CE"/>
    <w:rsid w:val="00D9196D"/>
    <w:rsid w:val="00D92982"/>
    <w:rsid w:val="00DA305E"/>
    <w:rsid w:val="00DA5417"/>
    <w:rsid w:val="00DA56E8"/>
    <w:rsid w:val="00DB0A9F"/>
    <w:rsid w:val="00DB2C29"/>
    <w:rsid w:val="00DB368B"/>
    <w:rsid w:val="00DB377D"/>
    <w:rsid w:val="00DC2D36"/>
    <w:rsid w:val="00DC53EF"/>
    <w:rsid w:val="00DD25C5"/>
    <w:rsid w:val="00DE5608"/>
    <w:rsid w:val="00DE58D0"/>
    <w:rsid w:val="00DE654F"/>
    <w:rsid w:val="00DF0B6E"/>
    <w:rsid w:val="00DF15E0"/>
    <w:rsid w:val="00DF37A0"/>
    <w:rsid w:val="00E110E7"/>
    <w:rsid w:val="00E11B20"/>
    <w:rsid w:val="00E1644F"/>
    <w:rsid w:val="00E17FA2"/>
    <w:rsid w:val="00E22330"/>
    <w:rsid w:val="00E235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0AF"/>
    <w:rsid w:val="00E446F1"/>
    <w:rsid w:val="00E4628C"/>
    <w:rsid w:val="00E46886"/>
    <w:rsid w:val="00E47AEF"/>
    <w:rsid w:val="00E53B75"/>
    <w:rsid w:val="00E54E3B"/>
    <w:rsid w:val="00E57364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EC"/>
    <w:rsid w:val="00EA7A41"/>
    <w:rsid w:val="00EB077B"/>
    <w:rsid w:val="00EB4AA3"/>
    <w:rsid w:val="00EB4EA2"/>
    <w:rsid w:val="00EC24D5"/>
    <w:rsid w:val="00EC27C6"/>
    <w:rsid w:val="00EC4207"/>
    <w:rsid w:val="00EC5653"/>
    <w:rsid w:val="00EC71CE"/>
    <w:rsid w:val="00ED1006"/>
    <w:rsid w:val="00ED311F"/>
    <w:rsid w:val="00EE24B8"/>
    <w:rsid w:val="00EF18FE"/>
    <w:rsid w:val="00EF5787"/>
    <w:rsid w:val="00EF60D0"/>
    <w:rsid w:val="00F02219"/>
    <w:rsid w:val="00F030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D04"/>
    <w:rsid w:val="00F30828"/>
    <w:rsid w:val="00F313D6"/>
    <w:rsid w:val="00F3566D"/>
    <w:rsid w:val="00F3596B"/>
    <w:rsid w:val="00F40F0C"/>
    <w:rsid w:val="00F437BA"/>
    <w:rsid w:val="00F4766C"/>
    <w:rsid w:val="00F5060E"/>
    <w:rsid w:val="00F507D1"/>
    <w:rsid w:val="00F519CE"/>
    <w:rsid w:val="00F51ADA"/>
    <w:rsid w:val="00F53BFC"/>
    <w:rsid w:val="00F60203"/>
    <w:rsid w:val="00F607C5"/>
    <w:rsid w:val="00F60DEA"/>
    <w:rsid w:val="00F6302A"/>
    <w:rsid w:val="00F63950"/>
    <w:rsid w:val="00F63C90"/>
    <w:rsid w:val="00F64C2B"/>
    <w:rsid w:val="00F651BE"/>
    <w:rsid w:val="00F67F53"/>
    <w:rsid w:val="00F703BE"/>
    <w:rsid w:val="00F71DE0"/>
    <w:rsid w:val="00F71F69"/>
    <w:rsid w:val="00F72B72"/>
    <w:rsid w:val="00F74BB9"/>
    <w:rsid w:val="00F74C3D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88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3F"/>
    <w:rsid w:val="00FF0E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663D3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63D3"/>
    <w:pPr>
      <w:spacing w:before="120" w:after="120"/>
      <w:jc w:val="center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F0EF0"/>
    <w:pPr>
      <w:numPr>
        <w:numId w:val="3"/>
      </w:numPr>
      <w:tabs>
        <w:tab w:val="clear" w:pos="1304"/>
        <w:tab w:val="left" w:pos="1701"/>
      </w:tabs>
    </w:pPr>
    <w:rPr>
      <w:b/>
      <w:bCs/>
      <w:lang w:val="en-GB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LChar">
    <w:name w:val="TAL Char"/>
    <w:qFormat/>
    <w:locked/>
    <w:rsid w:val="00616261"/>
    <w:rPr>
      <w:rFonts w:ascii="Arial" w:hAnsi="Arial" w:cs="Arial"/>
      <w:sz w:val="18"/>
      <w:lang w:eastAsia="ko-KR"/>
    </w:rPr>
  </w:style>
  <w:style w:type="character" w:customStyle="1" w:styleId="TAHChar">
    <w:name w:val="TAH Char"/>
    <w:qFormat/>
    <w:locked/>
    <w:rsid w:val="00616261"/>
    <w:rPr>
      <w:rFonts w:ascii="Arial" w:hAnsi="Arial" w:cs="Arial"/>
      <w:b/>
      <w:sz w:val="18"/>
      <w:lang w:eastAsia="ko-KR"/>
    </w:rPr>
  </w:style>
  <w:style w:type="paragraph" w:styleId="Revision">
    <w:name w:val="Revision"/>
    <w:hidden/>
    <w:uiPriority w:val="99"/>
    <w:semiHidden/>
    <w:rsid w:val="002C0E65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402D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02D44"/>
    <w:rPr>
      <w:color w:val="2B579A"/>
      <w:shd w:val="clear" w:color="auto" w:fill="E1DFDD"/>
    </w:rPr>
  </w:style>
  <w:style w:type="character" w:customStyle="1" w:styleId="ReferenceChar">
    <w:name w:val="Reference Char"/>
    <w:link w:val="Reference"/>
    <w:rsid w:val="002C7DA2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C0024-1A24-4B4D-B787-9BC125C3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5910</Characters>
  <Application>Microsoft Office Word</Application>
  <DocSecurity>0</DocSecurity>
  <Lines>49</Lines>
  <Paragraphs>14</Paragraphs>
  <ScaleCrop>false</ScaleCrop>
  <Company/>
  <LinksUpToDate>false</LinksUpToDate>
  <CharactersWithSpaces>7014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2022-08-12T20:02:00Z</dcterms:created>
  <dcterms:modified xsi:type="dcterms:W3CDTF">2022-08-12T20:03:00Z</dcterms:modified>
  <cp:category/>
</cp:coreProperties>
</file>